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0FDEE386" w:rsidR="009F23D2" w:rsidRPr="00BC029E" w:rsidRDefault="00BC029E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9900" w:themeColor="background1"/>
        </w:rPr>
      </w:pPr>
      <w:bookmarkStart w:id="0" w:name="_GoBack"/>
      <w:bookmarkEnd w:id="0"/>
      <w:r w:rsidRPr="00BC029E">
        <w:rPr>
          <w:rFonts w:ascii="Arial" w:hAnsi="Arial" w:cs="Arial"/>
          <w:b/>
          <w:bCs/>
          <w:color w:val="009900" w:themeColor="background1"/>
          <w:sz w:val="28"/>
          <w:szCs w:val="28"/>
        </w:rPr>
        <w:t>Objective: Identify the types of fire extinguishers and use them properly.</w:t>
      </w:r>
    </w:p>
    <w:p w14:paraId="11AED6A4" w14:textId="77777777" w:rsidR="005E6303" w:rsidRPr="00BC029E" w:rsidRDefault="005E6303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0F4080F" w14:textId="77777777" w:rsidR="00325763" w:rsidRPr="00BC029E" w:rsidRDefault="00325763" w:rsidP="00BC02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BC029E">
        <w:rPr>
          <w:rFonts w:ascii="Arial" w:hAnsi="Arial" w:cs="Arial"/>
          <w:b/>
          <w:color w:val="009900"/>
          <w:sz w:val="28"/>
          <w:szCs w:val="28"/>
        </w:rPr>
        <w:t>Trainer’s Note</w:t>
      </w:r>
    </w:p>
    <w:p w14:paraId="2C5A8E16" w14:textId="77777777" w:rsidR="00F8705A" w:rsidRPr="00BC029E" w:rsidRDefault="00F8705A" w:rsidP="00BC02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245D85A8" w14:textId="79FBFE99" w:rsidR="00BC029E" w:rsidRPr="00BC029E" w:rsidRDefault="00BC029E" w:rsidP="00BC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BC029E">
        <w:rPr>
          <w:rFonts w:ascii="Arial" w:hAnsi="Arial" w:cs="Arial"/>
        </w:rPr>
        <w:t>All fires are not the same. Workers need to know which fire extinguisher to use for each</w:t>
      </w:r>
      <w:r w:rsidRPr="00BC029E">
        <w:rPr>
          <w:rFonts w:ascii="Arial" w:hAnsi="Arial" w:cs="Arial"/>
        </w:rPr>
        <w:t xml:space="preserve"> </w:t>
      </w:r>
      <w:r w:rsidRPr="00BC029E">
        <w:rPr>
          <w:rFonts w:ascii="Arial" w:hAnsi="Arial" w:cs="Arial"/>
        </w:rPr>
        <w:t>type of fire. For this module:</w:t>
      </w:r>
    </w:p>
    <w:p w14:paraId="5363240C" w14:textId="77777777" w:rsidR="00BC029E" w:rsidRPr="00BC029E" w:rsidRDefault="00BC029E" w:rsidP="00BC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6DEE954C" w14:textId="532A69C6" w:rsidR="00BC029E" w:rsidRPr="00BC029E" w:rsidRDefault="00BC029E" w:rsidP="00BC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BC029E">
        <w:rPr>
          <w:rFonts w:ascii="Arial" w:hAnsi="Arial" w:cs="Arial"/>
        </w:rPr>
        <w:t xml:space="preserve">  </w:t>
      </w:r>
      <w:r w:rsidRPr="00BC029E">
        <w:rPr>
          <w:rFonts w:ascii="Arial" w:hAnsi="Arial" w:cs="Arial"/>
        </w:rPr>
        <w:t>•</w:t>
      </w:r>
      <w:r w:rsidRPr="00BC029E">
        <w:rPr>
          <w:rFonts w:ascii="Arial" w:hAnsi="Arial" w:cs="Arial"/>
        </w:rPr>
        <w:t xml:space="preserve"> </w:t>
      </w:r>
      <w:r w:rsidRPr="00BC029E">
        <w:rPr>
          <w:rFonts w:ascii="Arial" w:hAnsi="Arial" w:cs="Arial"/>
        </w:rPr>
        <w:t xml:space="preserve"> Review the information on the types of fire extinguishers and how to use and maintain</w:t>
      </w:r>
      <w:r w:rsidRPr="00BC029E">
        <w:rPr>
          <w:rFonts w:ascii="Arial" w:hAnsi="Arial" w:cs="Arial"/>
        </w:rPr>
        <w:t xml:space="preserve"> </w:t>
      </w:r>
      <w:r w:rsidRPr="00BC029E">
        <w:rPr>
          <w:rFonts w:ascii="Arial" w:hAnsi="Arial" w:cs="Arial"/>
        </w:rPr>
        <w:t>them.</w:t>
      </w:r>
    </w:p>
    <w:p w14:paraId="74E27500" w14:textId="2F044DD3" w:rsidR="00BC029E" w:rsidRPr="00BC029E" w:rsidRDefault="00BC029E" w:rsidP="00BC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BC029E">
        <w:rPr>
          <w:rFonts w:ascii="Arial" w:hAnsi="Arial" w:cs="Arial"/>
        </w:rPr>
        <w:t xml:space="preserve">  </w:t>
      </w:r>
      <w:r w:rsidRPr="00BC029E">
        <w:rPr>
          <w:rFonts w:ascii="Arial" w:hAnsi="Arial" w:cs="Arial"/>
        </w:rPr>
        <w:t>•</w:t>
      </w:r>
      <w:r w:rsidRPr="00BC029E">
        <w:rPr>
          <w:rFonts w:ascii="Arial" w:hAnsi="Arial" w:cs="Arial"/>
        </w:rPr>
        <w:t xml:space="preserve"> </w:t>
      </w:r>
      <w:r w:rsidRPr="00BC029E">
        <w:rPr>
          <w:rFonts w:ascii="Arial" w:hAnsi="Arial" w:cs="Arial"/>
        </w:rPr>
        <w:t xml:space="preserve"> Point out the placement of all units.</w:t>
      </w:r>
    </w:p>
    <w:p w14:paraId="1AE31D55" w14:textId="74EBFF7D" w:rsidR="00BC029E" w:rsidRPr="00BC029E" w:rsidRDefault="00BC029E" w:rsidP="00BC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BC029E">
        <w:rPr>
          <w:rFonts w:ascii="Arial" w:hAnsi="Arial" w:cs="Arial"/>
        </w:rPr>
        <w:t xml:space="preserve">  </w:t>
      </w:r>
      <w:r w:rsidRPr="00BC029E">
        <w:rPr>
          <w:rFonts w:ascii="Arial" w:hAnsi="Arial" w:cs="Arial"/>
        </w:rPr>
        <w:t xml:space="preserve">• </w:t>
      </w:r>
      <w:r w:rsidRPr="00BC029E">
        <w:rPr>
          <w:rFonts w:ascii="Arial" w:hAnsi="Arial" w:cs="Arial"/>
        </w:rPr>
        <w:t xml:space="preserve"> </w:t>
      </w:r>
      <w:r w:rsidRPr="00BC029E">
        <w:rPr>
          <w:rFonts w:ascii="Arial" w:hAnsi="Arial" w:cs="Arial"/>
        </w:rPr>
        <w:t>Have units available for the training session. Discuss how to read the label, select the</w:t>
      </w:r>
      <w:r w:rsidRPr="00BC029E">
        <w:rPr>
          <w:rFonts w:ascii="Arial" w:hAnsi="Arial" w:cs="Arial"/>
        </w:rPr>
        <w:t xml:space="preserve"> </w:t>
      </w:r>
      <w:r w:rsidRPr="00BC029E">
        <w:rPr>
          <w:rFonts w:ascii="Arial" w:hAnsi="Arial" w:cs="Arial"/>
        </w:rPr>
        <w:t xml:space="preserve">proper </w:t>
      </w:r>
      <w:r w:rsidRPr="00BC029E">
        <w:rPr>
          <w:rFonts w:ascii="Arial" w:hAnsi="Arial" w:cs="Arial"/>
        </w:rPr>
        <w:br/>
        <w:t xml:space="preserve">     </w:t>
      </w:r>
      <w:r w:rsidRPr="00BC029E">
        <w:rPr>
          <w:rFonts w:ascii="Arial" w:hAnsi="Arial" w:cs="Arial"/>
        </w:rPr>
        <w:t>unit, and how to operate, inspect, and maintain it.</w:t>
      </w:r>
    </w:p>
    <w:p w14:paraId="15E918C1" w14:textId="7C2F01EF" w:rsidR="00BC029E" w:rsidRPr="00BC029E" w:rsidRDefault="00BC029E" w:rsidP="00BC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BC029E">
        <w:rPr>
          <w:rFonts w:ascii="Arial" w:hAnsi="Arial" w:cs="Arial"/>
        </w:rPr>
        <w:t xml:space="preserve">  </w:t>
      </w:r>
      <w:r w:rsidRPr="00BC029E">
        <w:rPr>
          <w:rFonts w:ascii="Arial" w:hAnsi="Arial" w:cs="Arial"/>
        </w:rPr>
        <w:t>•</w:t>
      </w:r>
      <w:r w:rsidRPr="00BC029E">
        <w:rPr>
          <w:rFonts w:ascii="Arial" w:hAnsi="Arial" w:cs="Arial"/>
        </w:rPr>
        <w:t xml:space="preserve"> </w:t>
      </w:r>
      <w:r w:rsidRPr="00BC029E">
        <w:rPr>
          <w:rFonts w:ascii="Arial" w:hAnsi="Arial" w:cs="Arial"/>
        </w:rPr>
        <w:t xml:space="preserve"> Let employees practice using an extinguisher.</w:t>
      </w:r>
    </w:p>
    <w:p w14:paraId="2A67538B" w14:textId="7F29A86B" w:rsidR="00BC029E" w:rsidRPr="00BC029E" w:rsidRDefault="00BC029E" w:rsidP="00BC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BC029E">
        <w:rPr>
          <w:rFonts w:ascii="Arial" w:hAnsi="Arial" w:cs="Arial"/>
        </w:rPr>
        <w:t xml:space="preserve">  </w:t>
      </w:r>
      <w:r w:rsidRPr="00BC029E">
        <w:rPr>
          <w:rFonts w:ascii="Arial" w:hAnsi="Arial" w:cs="Arial"/>
        </w:rPr>
        <w:t xml:space="preserve">• </w:t>
      </w:r>
      <w:r w:rsidRPr="00BC029E">
        <w:rPr>
          <w:rFonts w:ascii="Arial" w:hAnsi="Arial" w:cs="Arial"/>
        </w:rPr>
        <w:t xml:space="preserve"> </w:t>
      </w:r>
      <w:r w:rsidRPr="00BC029E">
        <w:rPr>
          <w:rFonts w:ascii="Arial" w:hAnsi="Arial" w:cs="Arial"/>
        </w:rPr>
        <w:t>Review the important points.</w:t>
      </w:r>
    </w:p>
    <w:p w14:paraId="083291F6" w14:textId="47A0CEC8" w:rsidR="00801BB9" w:rsidRPr="00BC029E" w:rsidRDefault="00BC029E" w:rsidP="00BC02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BC029E">
        <w:rPr>
          <w:rFonts w:ascii="Arial" w:hAnsi="Arial" w:cs="Arial"/>
        </w:rPr>
        <w:t xml:space="preserve">  </w:t>
      </w:r>
      <w:r w:rsidRPr="00BC029E">
        <w:rPr>
          <w:rFonts w:ascii="Arial" w:hAnsi="Arial" w:cs="Arial"/>
        </w:rPr>
        <w:t xml:space="preserve">• </w:t>
      </w:r>
      <w:r w:rsidRPr="00BC029E">
        <w:rPr>
          <w:rFonts w:ascii="Arial" w:hAnsi="Arial" w:cs="Arial"/>
        </w:rPr>
        <w:t xml:space="preserve"> </w:t>
      </w:r>
      <w:r w:rsidRPr="00BC029E">
        <w:rPr>
          <w:rFonts w:ascii="Arial" w:hAnsi="Arial" w:cs="Arial"/>
        </w:rPr>
        <w:t>Have workers take the True/False quiz to check their learning.</w:t>
      </w:r>
    </w:p>
    <w:p w14:paraId="171647BC" w14:textId="77777777" w:rsidR="00801BB9" w:rsidRPr="00BC029E" w:rsidRDefault="00801BB9" w:rsidP="00BC02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1F9FEA80" w14:textId="77777777" w:rsidR="00F74B3F" w:rsidRPr="00BC029E" w:rsidRDefault="00F74B3F" w:rsidP="00BC029E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14:paraId="56B1B853" w14:textId="77777777" w:rsidR="00325763" w:rsidRPr="00BC029E" w:rsidRDefault="00325763" w:rsidP="00F74B3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BC029E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54228BC0" w14:textId="77777777" w:rsidR="009F23D2" w:rsidRPr="00BC029E" w:rsidRDefault="009F23D2" w:rsidP="00F74B3F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213F2AA3" w14:textId="2C400505" w:rsidR="00F8705A" w:rsidRPr="00BC029E" w:rsidRDefault="00BC029E" w:rsidP="00BC029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C029E">
        <w:rPr>
          <w:rFonts w:ascii="Arial" w:hAnsi="Arial" w:cs="Arial"/>
        </w:rPr>
        <w:t>Fire extinguishers can put out or control a fire until help arrives. Use portable units as first-aid or emergency</w:t>
      </w:r>
      <w:r>
        <w:rPr>
          <w:rFonts w:ascii="Arial" w:hAnsi="Arial" w:cs="Arial"/>
        </w:rPr>
        <w:t xml:space="preserve"> </w:t>
      </w:r>
      <w:r w:rsidRPr="00BC029E">
        <w:rPr>
          <w:rFonts w:ascii="Arial" w:hAnsi="Arial" w:cs="Arial"/>
        </w:rPr>
        <w:t>units on small fires or in the initial stages of the fire. The discharge time on most portable units is only seconds,</w:t>
      </w:r>
      <w:r>
        <w:rPr>
          <w:rFonts w:ascii="Arial" w:hAnsi="Arial" w:cs="Arial"/>
        </w:rPr>
        <w:t xml:space="preserve"> </w:t>
      </w:r>
      <w:r w:rsidRPr="00BC029E">
        <w:rPr>
          <w:rFonts w:ascii="Arial" w:hAnsi="Arial" w:cs="Arial"/>
        </w:rPr>
        <w:t>so plan an escape route. Stay low and avoid breathing the smoke and extinguishing agent. If the fire starts to</w:t>
      </w:r>
      <w:r>
        <w:rPr>
          <w:rFonts w:ascii="Arial" w:hAnsi="Arial" w:cs="Arial"/>
        </w:rPr>
        <w:t xml:space="preserve"> </w:t>
      </w:r>
      <w:r w:rsidRPr="00BC029E">
        <w:rPr>
          <w:rFonts w:ascii="Arial" w:hAnsi="Arial" w:cs="Arial"/>
        </w:rPr>
        <w:t xml:space="preserve">spread, </w:t>
      </w:r>
      <w:r w:rsidRPr="00BC029E">
        <w:rPr>
          <w:rFonts w:ascii="Arial" w:hAnsi="Arial" w:cs="Arial"/>
          <w:b/>
          <w:bCs/>
        </w:rPr>
        <w:t>get out!</w:t>
      </w:r>
    </w:p>
    <w:p w14:paraId="53E04113" w14:textId="77777777" w:rsidR="00BC029E" w:rsidRPr="00BC029E" w:rsidRDefault="00BC029E" w:rsidP="00BC02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85B23DC" w14:textId="77777777" w:rsidR="00BC029E" w:rsidRPr="000B2AA1" w:rsidRDefault="00BC029E" w:rsidP="00BC029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0B2AA1">
        <w:rPr>
          <w:rFonts w:ascii="Arial" w:hAnsi="Arial" w:cs="Arial"/>
          <w:b/>
          <w:bCs/>
          <w:color w:val="009900" w:themeColor="background1"/>
          <w:sz w:val="28"/>
          <w:szCs w:val="28"/>
        </w:rPr>
        <w:t>Types of Fire Extinguishers</w:t>
      </w:r>
    </w:p>
    <w:p w14:paraId="27A927C9" w14:textId="77777777" w:rsidR="000B2AA1" w:rsidRDefault="000B2AA1" w:rsidP="00BC029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D2D63D2" w14:textId="6DFDEE4B" w:rsidR="00BC029E" w:rsidRDefault="00BC029E" w:rsidP="00BC02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029E">
        <w:rPr>
          <w:rFonts w:ascii="Arial" w:hAnsi="Arial" w:cs="Arial"/>
        </w:rPr>
        <w:t>The universal classification system has different designations for fire extinguishers — class A, B, C, and</w:t>
      </w:r>
      <w:r>
        <w:rPr>
          <w:rFonts w:ascii="Arial" w:hAnsi="Arial" w:cs="Arial"/>
        </w:rPr>
        <w:t xml:space="preserve"> </w:t>
      </w:r>
      <w:r w:rsidRPr="00BC029E">
        <w:rPr>
          <w:rFonts w:ascii="Arial" w:hAnsi="Arial" w:cs="Arial"/>
        </w:rPr>
        <w:t>ABC. Classes are based on the type of fire — that is, what is burning. The type of fire determines the type of</w:t>
      </w:r>
      <w:r>
        <w:rPr>
          <w:rFonts w:ascii="Arial" w:hAnsi="Arial" w:cs="Arial"/>
        </w:rPr>
        <w:t xml:space="preserve"> </w:t>
      </w:r>
      <w:r w:rsidRPr="00BC029E">
        <w:rPr>
          <w:rFonts w:ascii="Arial" w:hAnsi="Arial" w:cs="Arial"/>
        </w:rPr>
        <w:t>extinguishing agent. A good example of a combination fire would be a fire in a greenhouse unit heater, where</w:t>
      </w:r>
      <w:r>
        <w:rPr>
          <w:rFonts w:ascii="Arial" w:hAnsi="Arial" w:cs="Arial"/>
        </w:rPr>
        <w:t xml:space="preserve"> </w:t>
      </w:r>
      <w:r w:rsidRPr="00BC029E">
        <w:rPr>
          <w:rFonts w:ascii="Arial" w:hAnsi="Arial" w:cs="Arial"/>
        </w:rPr>
        <w:t>there is a combination of electricity and flammable heating oils. (A fourth class, Class D, is used for combustible</w:t>
      </w:r>
      <w:r>
        <w:rPr>
          <w:rFonts w:ascii="Arial" w:hAnsi="Arial" w:cs="Arial"/>
        </w:rPr>
        <w:t xml:space="preserve"> </w:t>
      </w:r>
      <w:r w:rsidRPr="00BC029E">
        <w:rPr>
          <w:rFonts w:ascii="Arial" w:hAnsi="Arial" w:cs="Arial"/>
        </w:rPr>
        <w:t>metals,</w:t>
      </w:r>
      <w:r>
        <w:rPr>
          <w:rFonts w:ascii="Arial" w:hAnsi="Arial" w:cs="Arial"/>
        </w:rPr>
        <w:t xml:space="preserve"> </w:t>
      </w:r>
      <w:r w:rsidRPr="00BC029E">
        <w:rPr>
          <w:rFonts w:ascii="Arial" w:hAnsi="Arial" w:cs="Arial"/>
        </w:rPr>
        <w:t>which are usually not found in landscaping and horticultural services.)</w:t>
      </w:r>
    </w:p>
    <w:p w14:paraId="41ABB3F9" w14:textId="77777777" w:rsidR="00BC029E" w:rsidRDefault="00BC029E" w:rsidP="00BC029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070"/>
        <w:gridCol w:w="7938"/>
      </w:tblGrid>
      <w:tr w:rsidR="00BC029E" w:rsidRPr="00BC029E" w14:paraId="2C7776C0" w14:textId="77777777" w:rsidTr="00BC029E">
        <w:tc>
          <w:tcPr>
            <w:tcW w:w="1008" w:type="dxa"/>
          </w:tcPr>
          <w:p w14:paraId="4471DA93" w14:textId="05749E4F" w:rsidR="00BC029E" w:rsidRPr="00BC029E" w:rsidRDefault="00BC029E" w:rsidP="00BC02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BC029E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2070" w:type="dxa"/>
          </w:tcPr>
          <w:p w14:paraId="5EDB0408" w14:textId="65E9F352" w:rsidR="00BC029E" w:rsidRPr="00BC029E" w:rsidRDefault="00BC029E" w:rsidP="00BC02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BC029E">
              <w:rPr>
                <w:rFonts w:ascii="Arial" w:hAnsi="Arial" w:cs="Arial"/>
                <w:b/>
                <w:bCs/>
              </w:rPr>
              <w:t>Symbol</w:t>
            </w:r>
          </w:p>
        </w:tc>
        <w:tc>
          <w:tcPr>
            <w:tcW w:w="7938" w:type="dxa"/>
          </w:tcPr>
          <w:p w14:paraId="13367D74" w14:textId="5B287A96" w:rsidR="00BC029E" w:rsidRPr="00BC029E" w:rsidRDefault="00BC029E" w:rsidP="00BC02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BC029E">
              <w:rPr>
                <w:rFonts w:ascii="Arial" w:hAnsi="Arial" w:cs="Arial"/>
                <w:b/>
                <w:bCs/>
              </w:rPr>
              <w:t>Type of Fire</w:t>
            </w:r>
          </w:p>
        </w:tc>
      </w:tr>
      <w:tr w:rsidR="00BC029E" w:rsidRPr="00BC029E" w14:paraId="3C9BE9F2" w14:textId="77777777" w:rsidTr="00BC029E">
        <w:tc>
          <w:tcPr>
            <w:tcW w:w="1008" w:type="dxa"/>
          </w:tcPr>
          <w:p w14:paraId="7E1372A5" w14:textId="3AF3B89D" w:rsidR="00BC029E" w:rsidRPr="00BC029E" w:rsidRDefault="00BC029E" w:rsidP="00BC02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C029E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2070" w:type="dxa"/>
          </w:tcPr>
          <w:p w14:paraId="4B222E69" w14:textId="07989322" w:rsidR="00BC029E" w:rsidRPr="00BC029E" w:rsidRDefault="00BC029E" w:rsidP="00BC02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C029E">
              <w:rPr>
                <w:rFonts w:ascii="Arial" w:hAnsi="Arial" w:cs="Arial"/>
                <w:bCs/>
              </w:rPr>
              <w:t>Green Triangle</w:t>
            </w:r>
          </w:p>
        </w:tc>
        <w:tc>
          <w:tcPr>
            <w:tcW w:w="7938" w:type="dxa"/>
          </w:tcPr>
          <w:p w14:paraId="5C746C2B" w14:textId="77777777" w:rsidR="00BC029E" w:rsidRPr="00BC029E" w:rsidRDefault="00BC029E" w:rsidP="00BC02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029E">
              <w:rPr>
                <w:rFonts w:ascii="Arial" w:hAnsi="Arial" w:cs="Arial"/>
              </w:rPr>
              <w:t>Ordinary combustibles</w:t>
            </w:r>
          </w:p>
          <w:p w14:paraId="79669458" w14:textId="6A7B20D1" w:rsidR="00BC029E" w:rsidRPr="00BC029E" w:rsidRDefault="00BC029E" w:rsidP="00BC02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029E">
              <w:rPr>
                <w:rFonts w:ascii="Arial" w:hAnsi="Arial" w:cs="Arial"/>
              </w:rPr>
              <w:t xml:space="preserve"> </w:t>
            </w:r>
            <w:r w:rsidRPr="00BC029E">
              <w:rPr>
                <w:rFonts w:ascii="Arial" w:hAnsi="Arial" w:cs="Arial"/>
              </w:rPr>
              <w:t>• Wood, paper, straw, cloth, rubber, plastics</w:t>
            </w:r>
          </w:p>
          <w:p w14:paraId="795B3F64" w14:textId="24E60E60" w:rsidR="00BC029E" w:rsidRPr="00BC029E" w:rsidRDefault="00BC029E" w:rsidP="00BC02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C029E">
              <w:rPr>
                <w:rFonts w:ascii="Arial" w:hAnsi="Arial" w:cs="Arial"/>
              </w:rPr>
              <w:t xml:space="preserve"> </w:t>
            </w:r>
            <w:r w:rsidRPr="00BC029E">
              <w:rPr>
                <w:rFonts w:ascii="Arial" w:hAnsi="Arial" w:cs="Arial"/>
              </w:rPr>
              <w:t>• Greenhouse glazing materials (acrylic, polycarbonate,</w:t>
            </w:r>
            <w:r w:rsidRPr="00BC029E">
              <w:rPr>
                <w:rFonts w:ascii="Arial" w:hAnsi="Arial" w:cs="Arial"/>
              </w:rPr>
              <w:t xml:space="preserve"> </w:t>
            </w:r>
            <w:r w:rsidRPr="00BC029E">
              <w:rPr>
                <w:rFonts w:ascii="Arial" w:hAnsi="Arial" w:cs="Arial"/>
              </w:rPr>
              <w:t>fiberglass</w:t>
            </w:r>
            <w:r w:rsidRPr="00BC029E">
              <w:rPr>
                <w:rFonts w:ascii="Arial" w:hAnsi="Arial" w:cs="Arial"/>
              </w:rPr>
              <w:br/>
              <w:t xml:space="preserve">   </w:t>
            </w:r>
            <w:r w:rsidRPr="00BC029E">
              <w:rPr>
                <w:rFonts w:ascii="Arial" w:hAnsi="Arial" w:cs="Arial"/>
              </w:rPr>
              <w:t>reinforced polyester)</w:t>
            </w:r>
          </w:p>
        </w:tc>
      </w:tr>
      <w:tr w:rsidR="00BC029E" w:rsidRPr="00BC029E" w14:paraId="60DA7505" w14:textId="77777777" w:rsidTr="00BC029E">
        <w:tc>
          <w:tcPr>
            <w:tcW w:w="1008" w:type="dxa"/>
          </w:tcPr>
          <w:p w14:paraId="446AC41A" w14:textId="32FE3CFF" w:rsidR="00BC029E" w:rsidRPr="00BC029E" w:rsidRDefault="00BC029E" w:rsidP="00BC02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C029E"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2070" w:type="dxa"/>
          </w:tcPr>
          <w:p w14:paraId="4EF1F575" w14:textId="035122DF" w:rsidR="00BC029E" w:rsidRPr="00BC029E" w:rsidRDefault="00BC029E" w:rsidP="00BC02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C029E">
              <w:rPr>
                <w:rFonts w:ascii="Arial" w:hAnsi="Arial" w:cs="Arial"/>
                <w:bCs/>
              </w:rPr>
              <w:t>Red Square</w:t>
            </w:r>
          </w:p>
        </w:tc>
        <w:tc>
          <w:tcPr>
            <w:tcW w:w="7938" w:type="dxa"/>
          </w:tcPr>
          <w:p w14:paraId="27F1630C" w14:textId="77777777" w:rsidR="00BC029E" w:rsidRPr="00BC029E" w:rsidRDefault="00BC029E" w:rsidP="00BC02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029E">
              <w:rPr>
                <w:rFonts w:ascii="Arial" w:hAnsi="Arial" w:cs="Arial"/>
              </w:rPr>
              <w:t>Flammable liquids</w:t>
            </w:r>
          </w:p>
          <w:p w14:paraId="33626571" w14:textId="3FF51D87" w:rsidR="00BC029E" w:rsidRPr="00BC029E" w:rsidRDefault="00BC029E" w:rsidP="00BC02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C029E">
              <w:rPr>
                <w:rFonts w:ascii="Arial" w:hAnsi="Arial" w:cs="Arial"/>
              </w:rPr>
              <w:t xml:space="preserve"> </w:t>
            </w:r>
            <w:r w:rsidRPr="00BC029E">
              <w:rPr>
                <w:rFonts w:ascii="Arial" w:hAnsi="Arial" w:cs="Arial"/>
              </w:rPr>
              <w:t>• Gasoline, fertilizers, pesticides, oil, oil-based paint</w:t>
            </w:r>
          </w:p>
        </w:tc>
      </w:tr>
      <w:tr w:rsidR="00BC029E" w:rsidRPr="00BC029E" w14:paraId="7965DEDA" w14:textId="77777777" w:rsidTr="00BC029E">
        <w:tc>
          <w:tcPr>
            <w:tcW w:w="1008" w:type="dxa"/>
          </w:tcPr>
          <w:p w14:paraId="37C819E8" w14:textId="5E76D3EF" w:rsidR="00BC029E" w:rsidRPr="00BC029E" w:rsidRDefault="00BC029E" w:rsidP="00BC02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C029E"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2070" w:type="dxa"/>
          </w:tcPr>
          <w:p w14:paraId="1296B200" w14:textId="5AB37C3C" w:rsidR="00BC029E" w:rsidRPr="00BC029E" w:rsidRDefault="00BC029E" w:rsidP="00BC02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C029E">
              <w:rPr>
                <w:rFonts w:ascii="Arial" w:hAnsi="Arial" w:cs="Arial"/>
                <w:bCs/>
              </w:rPr>
              <w:t>Blue Circle</w:t>
            </w:r>
          </w:p>
        </w:tc>
        <w:tc>
          <w:tcPr>
            <w:tcW w:w="7938" w:type="dxa"/>
          </w:tcPr>
          <w:p w14:paraId="522BC01B" w14:textId="77777777" w:rsidR="00BC029E" w:rsidRPr="00BC029E" w:rsidRDefault="00BC029E" w:rsidP="00BC02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029E">
              <w:rPr>
                <w:rFonts w:ascii="Arial" w:hAnsi="Arial" w:cs="Arial"/>
              </w:rPr>
              <w:t>Energized electrical equipment</w:t>
            </w:r>
          </w:p>
          <w:p w14:paraId="7375A1F9" w14:textId="397A9B7C" w:rsidR="00BC029E" w:rsidRPr="00BC029E" w:rsidRDefault="00BC029E" w:rsidP="00BC02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029E">
              <w:rPr>
                <w:rFonts w:ascii="Arial" w:hAnsi="Arial" w:cs="Arial"/>
              </w:rPr>
              <w:t xml:space="preserve"> </w:t>
            </w:r>
            <w:r w:rsidRPr="00BC029E">
              <w:rPr>
                <w:rFonts w:ascii="Arial" w:hAnsi="Arial" w:cs="Arial"/>
              </w:rPr>
              <w:t>• Wiring, fuse boxes, circuit breakers</w:t>
            </w:r>
          </w:p>
          <w:p w14:paraId="3A375FE0" w14:textId="2FABBCEA" w:rsidR="00BC029E" w:rsidRPr="00BC029E" w:rsidRDefault="00BC029E" w:rsidP="00BC02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C029E">
              <w:rPr>
                <w:rFonts w:ascii="Arial" w:hAnsi="Arial" w:cs="Arial"/>
              </w:rPr>
              <w:t xml:space="preserve"> </w:t>
            </w:r>
            <w:r w:rsidRPr="00BC029E">
              <w:rPr>
                <w:rFonts w:ascii="Arial" w:hAnsi="Arial" w:cs="Arial"/>
              </w:rPr>
              <w:t>• Machinery, power tools, generators, unit heaters</w:t>
            </w:r>
          </w:p>
        </w:tc>
      </w:tr>
      <w:tr w:rsidR="00BC029E" w:rsidRPr="00BC029E" w14:paraId="693DDDD8" w14:textId="77777777" w:rsidTr="00BC029E">
        <w:tc>
          <w:tcPr>
            <w:tcW w:w="1008" w:type="dxa"/>
          </w:tcPr>
          <w:p w14:paraId="5423402A" w14:textId="0FAD54BD" w:rsidR="00BC029E" w:rsidRPr="00BC029E" w:rsidRDefault="00BC029E" w:rsidP="00BC02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C029E">
              <w:rPr>
                <w:rFonts w:ascii="Arial" w:hAnsi="Arial" w:cs="Arial"/>
                <w:bCs/>
              </w:rPr>
              <w:t>ABC</w:t>
            </w:r>
          </w:p>
        </w:tc>
        <w:tc>
          <w:tcPr>
            <w:tcW w:w="2070" w:type="dxa"/>
          </w:tcPr>
          <w:p w14:paraId="6761658B" w14:textId="77777777" w:rsidR="00BC029E" w:rsidRPr="00BC029E" w:rsidRDefault="00BC029E" w:rsidP="00BC02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938" w:type="dxa"/>
          </w:tcPr>
          <w:p w14:paraId="1E8180FB" w14:textId="74312E69" w:rsidR="00BC029E" w:rsidRPr="00BC029E" w:rsidRDefault="00BC029E" w:rsidP="00BC02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C029E">
              <w:rPr>
                <w:rFonts w:ascii="Arial" w:hAnsi="Arial" w:cs="Arial"/>
              </w:rPr>
              <w:t>Multipurpose, combination unit can be used on all three</w:t>
            </w:r>
            <w:r>
              <w:rPr>
                <w:rFonts w:ascii="Arial" w:hAnsi="Arial" w:cs="Arial"/>
              </w:rPr>
              <w:t xml:space="preserve"> </w:t>
            </w:r>
            <w:r w:rsidRPr="00BC029E">
              <w:rPr>
                <w:rFonts w:ascii="Arial" w:hAnsi="Arial" w:cs="Arial"/>
              </w:rPr>
              <w:t>types of fires.</w:t>
            </w:r>
          </w:p>
        </w:tc>
      </w:tr>
    </w:tbl>
    <w:p w14:paraId="7324338B" w14:textId="77777777" w:rsidR="00BC029E" w:rsidRPr="00BC029E" w:rsidRDefault="00BC029E" w:rsidP="00BC029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2FA31A3" w14:textId="5D5E9BF0" w:rsidR="00BC029E" w:rsidRPr="00BC029E" w:rsidRDefault="00BC029E" w:rsidP="00BC029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BC029E">
        <w:rPr>
          <w:rFonts w:ascii="Arial" w:hAnsi="Arial" w:cs="Arial"/>
          <w:b/>
          <w:bCs/>
          <w:color w:val="009900" w:themeColor="background1"/>
          <w:sz w:val="28"/>
          <w:szCs w:val="28"/>
        </w:rPr>
        <w:lastRenderedPageBreak/>
        <w:t>Reading the Label</w:t>
      </w:r>
    </w:p>
    <w:p w14:paraId="0C26C8F0" w14:textId="77777777" w:rsidR="00BC029E" w:rsidRDefault="00BC029E" w:rsidP="00BC029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D287E97" w14:textId="179E6748" w:rsidR="00BC029E" w:rsidRDefault="00BC029E" w:rsidP="00BC02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029E">
        <w:rPr>
          <w:rFonts w:ascii="Arial" w:hAnsi="Arial" w:cs="Arial"/>
        </w:rPr>
        <w:t>The label shows important facts about the fire</w:t>
      </w:r>
      <w:r>
        <w:rPr>
          <w:rFonts w:ascii="Arial" w:hAnsi="Arial" w:cs="Arial"/>
        </w:rPr>
        <w:t xml:space="preserve"> </w:t>
      </w:r>
      <w:r w:rsidRPr="00BC029E">
        <w:rPr>
          <w:rFonts w:ascii="Arial" w:hAnsi="Arial" w:cs="Arial"/>
        </w:rPr>
        <w:t>extinguisher:</w:t>
      </w:r>
    </w:p>
    <w:p w14:paraId="32ECE171" w14:textId="77777777" w:rsidR="00BC029E" w:rsidRPr="00BC029E" w:rsidRDefault="00BC029E" w:rsidP="00BC029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A30B938" w14:textId="219F03FA" w:rsidR="00BC029E" w:rsidRPr="00BC029E" w:rsidRDefault="00BC029E" w:rsidP="00BC029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029E">
        <w:rPr>
          <w:rFonts w:ascii="Arial" w:hAnsi="Arial" w:cs="Arial"/>
        </w:rPr>
        <w:t>The type of fire it can handle, shown by the</w:t>
      </w:r>
      <w:r w:rsidRPr="00BC029E">
        <w:rPr>
          <w:rFonts w:ascii="Arial" w:hAnsi="Arial" w:cs="Arial"/>
        </w:rPr>
        <w:t xml:space="preserve"> </w:t>
      </w:r>
      <w:r w:rsidRPr="00BC029E">
        <w:rPr>
          <w:rFonts w:ascii="Arial" w:hAnsi="Arial" w:cs="Arial"/>
        </w:rPr>
        <w:t>letters A, B, and/or C.</w:t>
      </w:r>
    </w:p>
    <w:p w14:paraId="59C15924" w14:textId="04A69329" w:rsidR="00BC029E" w:rsidRPr="00BC029E" w:rsidRDefault="00BC029E" w:rsidP="00BC029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029E">
        <w:rPr>
          <w:rFonts w:ascii="Arial" w:hAnsi="Arial" w:cs="Arial"/>
        </w:rPr>
        <w:t>The size of fire it can handle, shown by</w:t>
      </w:r>
      <w:r w:rsidRPr="00BC029E">
        <w:rPr>
          <w:rFonts w:ascii="Arial" w:hAnsi="Arial" w:cs="Arial"/>
        </w:rPr>
        <w:t xml:space="preserve"> </w:t>
      </w:r>
      <w:r w:rsidRPr="00BC029E">
        <w:rPr>
          <w:rFonts w:ascii="Arial" w:hAnsi="Arial" w:cs="Arial"/>
        </w:rPr>
        <w:t>numbers.</w:t>
      </w:r>
    </w:p>
    <w:p w14:paraId="174933F7" w14:textId="77777777" w:rsidR="00BC029E" w:rsidRPr="00BC029E" w:rsidRDefault="00BC029E" w:rsidP="00BC029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90E425" w14:textId="40486814" w:rsidR="00BC029E" w:rsidRDefault="00BC029E" w:rsidP="00BC02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029E">
        <w:rPr>
          <w:rFonts w:ascii="Arial" w:hAnsi="Arial" w:cs="Arial"/>
        </w:rPr>
        <w:t>The bigger the numbers in the unit label, the bigger the fire the unit can handle. For example, a unit labeled</w:t>
      </w:r>
      <w:r>
        <w:rPr>
          <w:rFonts w:ascii="Arial" w:hAnsi="Arial" w:cs="Arial"/>
        </w:rPr>
        <w:t xml:space="preserve"> </w:t>
      </w:r>
      <w:r w:rsidRPr="00BC029E">
        <w:rPr>
          <w:rFonts w:ascii="Arial" w:hAnsi="Arial" w:cs="Arial"/>
        </w:rPr>
        <w:t>2A can handle a fire twice as big as a 1A unit. A 4A unit can handle a fire twice as big as a 2A unit.</w:t>
      </w:r>
    </w:p>
    <w:p w14:paraId="34CD95B7" w14:textId="77777777" w:rsidR="00BC029E" w:rsidRPr="00BC029E" w:rsidRDefault="00BC029E" w:rsidP="00BC029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7689D8" w14:textId="5B8F1AB1" w:rsidR="00BC029E" w:rsidRDefault="00BC029E" w:rsidP="00BC02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029E">
        <w:rPr>
          <w:rFonts w:ascii="Arial" w:hAnsi="Arial" w:cs="Arial"/>
        </w:rPr>
        <w:t>A 2A:20B:C extinguisher will protect up to 3,000 square feet of area where a moderate fire may occur. This</w:t>
      </w:r>
      <w:r>
        <w:rPr>
          <w:rFonts w:ascii="Arial" w:hAnsi="Arial" w:cs="Arial"/>
        </w:rPr>
        <w:t xml:space="preserve"> </w:t>
      </w:r>
      <w:r w:rsidRPr="00BC029E">
        <w:rPr>
          <w:rFonts w:ascii="Arial" w:hAnsi="Arial" w:cs="Arial"/>
        </w:rPr>
        <w:t>could be a storage, display, or shop area. It is also a good unit to carry on a tractor or a pickup truck.</w:t>
      </w:r>
    </w:p>
    <w:p w14:paraId="1BFFDA4F" w14:textId="77777777" w:rsidR="00BC029E" w:rsidRPr="00BC029E" w:rsidRDefault="00BC029E" w:rsidP="00BC029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930480" w14:textId="77777777" w:rsidR="00BC029E" w:rsidRPr="00BC029E" w:rsidRDefault="00BC029E" w:rsidP="00BC029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BC029E">
        <w:rPr>
          <w:rFonts w:ascii="Arial" w:hAnsi="Arial" w:cs="Arial"/>
          <w:b/>
          <w:bCs/>
          <w:color w:val="009900" w:themeColor="background1"/>
          <w:sz w:val="28"/>
          <w:szCs w:val="28"/>
        </w:rPr>
        <w:t>Location and Placement of Fire Extinguishers</w:t>
      </w:r>
    </w:p>
    <w:p w14:paraId="4166D2A7" w14:textId="77777777" w:rsidR="00BC029E" w:rsidRDefault="00BC029E" w:rsidP="00BC029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F9A101D" w14:textId="1F8D2BC5" w:rsidR="00580FA7" w:rsidRPr="00BC029E" w:rsidRDefault="00BC029E" w:rsidP="00BC02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029E">
        <w:rPr>
          <w:rFonts w:ascii="Arial" w:hAnsi="Arial" w:cs="Arial"/>
        </w:rPr>
        <w:t>The table shows suggested location, number, and placement of fire extinguishers. The units suggested are</w:t>
      </w:r>
      <w:r>
        <w:rPr>
          <w:rFonts w:ascii="Arial" w:hAnsi="Arial" w:cs="Arial"/>
        </w:rPr>
        <w:t xml:space="preserve"> </w:t>
      </w:r>
      <w:r w:rsidRPr="00BC029E">
        <w:rPr>
          <w:rFonts w:ascii="Arial" w:hAnsi="Arial" w:cs="Arial"/>
        </w:rPr>
        <w:t>20-pound units.</w:t>
      </w:r>
    </w:p>
    <w:p w14:paraId="0581922A" w14:textId="77777777" w:rsidR="00BC029E" w:rsidRPr="00BC029E" w:rsidRDefault="00BC029E" w:rsidP="00BC02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1890"/>
        <w:gridCol w:w="3888"/>
      </w:tblGrid>
      <w:tr w:rsidR="000B2AA1" w:rsidRPr="000B2AA1" w14:paraId="38FC80FC" w14:textId="77777777" w:rsidTr="000B2AA1">
        <w:tc>
          <w:tcPr>
            <w:tcW w:w="5238" w:type="dxa"/>
          </w:tcPr>
          <w:p w14:paraId="492F4CEF" w14:textId="2B467A95" w:rsidR="000B2AA1" w:rsidRPr="000B2AA1" w:rsidRDefault="000B2AA1" w:rsidP="00BC02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0B2AA1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890" w:type="dxa"/>
          </w:tcPr>
          <w:p w14:paraId="36A7580C" w14:textId="49D975C7" w:rsidR="000B2AA1" w:rsidRPr="000B2AA1" w:rsidRDefault="000B2AA1" w:rsidP="00BC02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0B2AA1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3888" w:type="dxa"/>
          </w:tcPr>
          <w:p w14:paraId="4CE99B6D" w14:textId="3688305B" w:rsidR="000B2AA1" w:rsidRPr="000B2AA1" w:rsidRDefault="000B2AA1" w:rsidP="00BC02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0B2AA1">
              <w:rPr>
                <w:rFonts w:ascii="Arial" w:hAnsi="Arial" w:cs="Arial"/>
                <w:b/>
              </w:rPr>
              <w:t>Suggested Placement</w:t>
            </w:r>
          </w:p>
        </w:tc>
      </w:tr>
      <w:tr w:rsidR="000B2AA1" w:rsidRPr="000B2AA1" w14:paraId="24B332AF" w14:textId="77777777" w:rsidTr="000B2AA1">
        <w:tc>
          <w:tcPr>
            <w:tcW w:w="5238" w:type="dxa"/>
          </w:tcPr>
          <w:p w14:paraId="49ED1BF6" w14:textId="6DCFBC4A" w:rsidR="000B2AA1" w:rsidRPr="000B2AA1" w:rsidRDefault="000B2AA1" w:rsidP="000B2A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2AA1">
              <w:rPr>
                <w:rFonts w:ascii="Arial" w:hAnsi="Arial" w:cs="Arial"/>
              </w:rPr>
              <w:t>Equipment storage building, chemical storage area,</w:t>
            </w:r>
            <w:r w:rsidRPr="000B2AA1">
              <w:rPr>
                <w:rFonts w:ascii="Arial" w:hAnsi="Arial" w:cs="Arial"/>
              </w:rPr>
              <w:t xml:space="preserve"> </w:t>
            </w:r>
            <w:r w:rsidRPr="000B2AA1">
              <w:rPr>
                <w:rFonts w:ascii="Arial" w:hAnsi="Arial" w:cs="Arial"/>
              </w:rPr>
              <w:t>greenhouse, shop, boiler room, outbuildings/head</w:t>
            </w:r>
            <w:r w:rsidRPr="000B2AA1">
              <w:rPr>
                <w:rFonts w:ascii="Arial" w:hAnsi="Arial" w:cs="Arial"/>
              </w:rPr>
              <w:t>-</w:t>
            </w:r>
            <w:r w:rsidRPr="000B2AA1">
              <w:rPr>
                <w:rFonts w:ascii="Arial" w:hAnsi="Arial" w:cs="Arial"/>
              </w:rPr>
              <w:t>houses</w:t>
            </w:r>
          </w:p>
        </w:tc>
        <w:tc>
          <w:tcPr>
            <w:tcW w:w="1890" w:type="dxa"/>
          </w:tcPr>
          <w:p w14:paraId="28569318" w14:textId="33E27C1E" w:rsidR="000B2AA1" w:rsidRPr="000B2AA1" w:rsidRDefault="000B2AA1" w:rsidP="000B2AA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2AA1">
              <w:rPr>
                <w:rFonts w:ascii="Arial" w:hAnsi="Arial" w:cs="Arial"/>
              </w:rPr>
              <w:t>1 or more</w:t>
            </w:r>
          </w:p>
        </w:tc>
        <w:tc>
          <w:tcPr>
            <w:tcW w:w="3888" w:type="dxa"/>
          </w:tcPr>
          <w:p w14:paraId="1C55DAAF" w14:textId="088B4D7D" w:rsidR="000B2AA1" w:rsidRPr="000B2AA1" w:rsidRDefault="000B2AA1" w:rsidP="000B2AA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2AA1">
              <w:rPr>
                <w:rFonts w:ascii="Arial" w:hAnsi="Arial" w:cs="Arial"/>
              </w:rPr>
              <w:t>Near each exit door</w:t>
            </w:r>
          </w:p>
        </w:tc>
      </w:tr>
      <w:tr w:rsidR="000B2AA1" w:rsidRPr="000B2AA1" w14:paraId="10CB4DFE" w14:textId="77777777" w:rsidTr="000B2AA1">
        <w:tc>
          <w:tcPr>
            <w:tcW w:w="5238" w:type="dxa"/>
          </w:tcPr>
          <w:p w14:paraId="09AC2584" w14:textId="7476DA00" w:rsidR="000B2AA1" w:rsidRPr="000B2AA1" w:rsidRDefault="000B2AA1" w:rsidP="000B2AA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2AA1">
              <w:rPr>
                <w:rFonts w:ascii="Arial" w:hAnsi="Arial" w:cs="Arial"/>
              </w:rPr>
              <w:t>Tractor, car, or truck</w:t>
            </w:r>
          </w:p>
        </w:tc>
        <w:tc>
          <w:tcPr>
            <w:tcW w:w="1890" w:type="dxa"/>
          </w:tcPr>
          <w:p w14:paraId="2C27E670" w14:textId="12C052E8" w:rsidR="000B2AA1" w:rsidRPr="000B2AA1" w:rsidRDefault="000B2AA1" w:rsidP="000B2AA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2AA1">
              <w:rPr>
                <w:rFonts w:ascii="Arial" w:hAnsi="Arial" w:cs="Arial"/>
              </w:rPr>
              <w:t>2</w:t>
            </w:r>
          </w:p>
        </w:tc>
        <w:tc>
          <w:tcPr>
            <w:tcW w:w="3888" w:type="dxa"/>
          </w:tcPr>
          <w:p w14:paraId="11C013FB" w14:textId="1ED03087" w:rsidR="000B2AA1" w:rsidRPr="000B2AA1" w:rsidRDefault="000B2AA1" w:rsidP="000B2AA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2AA1">
              <w:rPr>
                <w:rFonts w:ascii="Arial" w:hAnsi="Arial" w:cs="Arial"/>
              </w:rPr>
              <w:t>One near cab door</w:t>
            </w:r>
          </w:p>
        </w:tc>
      </w:tr>
      <w:tr w:rsidR="000B2AA1" w:rsidRPr="000B2AA1" w14:paraId="727C72A1" w14:textId="77777777" w:rsidTr="000B2AA1">
        <w:tc>
          <w:tcPr>
            <w:tcW w:w="5238" w:type="dxa"/>
          </w:tcPr>
          <w:p w14:paraId="627BB987" w14:textId="33C8BE5D" w:rsidR="000B2AA1" w:rsidRPr="000B2AA1" w:rsidRDefault="000B2AA1" w:rsidP="000B2AA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2AA1">
              <w:rPr>
                <w:rFonts w:ascii="Arial" w:hAnsi="Arial" w:cs="Arial"/>
              </w:rPr>
              <w:t>One at a convenient location</w:t>
            </w:r>
          </w:p>
        </w:tc>
        <w:tc>
          <w:tcPr>
            <w:tcW w:w="1890" w:type="dxa"/>
          </w:tcPr>
          <w:p w14:paraId="3F8948FC" w14:textId="7739571C" w:rsidR="000B2AA1" w:rsidRPr="000B2AA1" w:rsidRDefault="000B2AA1" w:rsidP="000B2AA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2AA1">
              <w:rPr>
                <w:rFonts w:ascii="Arial" w:hAnsi="Arial" w:cs="Arial"/>
              </w:rPr>
              <w:t>1</w:t>
            </w:r>
          </w:p>
        </w:tc>
        <w:tc>
          <w:tcPr>
            <w:tcW w:w="3888" w:type="dxa"/>
          </w:tcPr>
          <w:p w14:paraId="10C1B654" w14:textId="77777777" w:rsidR="000B2AA1" w:rsidRPr="000B2AA1" w:rsidRDefault="000B2AA1" w:rsidP="000B2AA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1626FB4" w14:textId="77777777" w:rsidR="000B2AA1" w:rsidRDefault="000B2AA1" w:rsidP="00BC02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9D61E2" w14:textId="77777777" w:rsidR="00BC029E" w:rsidRPr="00BC029E" w:rsidRDefault="00BC029E" w:rsidP="00BC029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BC029E">
        <w:rPr>
          <w:rFonts w:ascii="Arial" w:hAnsi="Arial" w:cs="Arial"/>
          <w:b/>
          <w:bCs/>
          <w:color w:val="009900" w:themeColor="background1"/>
          <w:sz w:val="28"/>
          <w:szCs w:val="28"/>
        </w:rPr>
        <w:t>Before You Use the Fire Extinguisher</w:t>
      </w:r>
    </w:p>
    <w:p w14:paraId="05D4E096" w14:textId="77777777" w:rsidR="00BC029E" w:rsidRDefault="00BC029E" w:rsidP="00BC029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C0D22C" w14:textId="58A565FD" w:rsidR="00BC029E" w:rsidRPr="00BC029E" w:rsidRDefault="00BC029E" w:rsidP="00BC029E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029E">
        <w:rPr>
          <w:rFonts w:ascii="Arial" w:hAnsi="Arial" w:cs="Arial"/>
        </w:rPr>
        <w:t>Examine for defects at time of purchase.</w:t>
      </w:r>
    </w:p>
    <w:p w14:paraId="474BCF3B" w14:textId="6902D71D" w:rsidR="00BC029E" w:rsidRPr="00BC029E" w:rsidRDefault="00BC029E" w:rsidP="00BC029E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029E">
        <w:rPr>
          <w:rFonts w:ascii="Arial" w:hAnsi="Arial" w:cs="Arial"/>
        </w:rPr>
        <w:t>Read the operating instructions on the label.</w:t>
      </w:r>
    </w:p>
    <w:p w14:paraId="4259DDD4" w14:textId="0E78842E" w:rsidR="00BC029E" w:rsidRPr="00BC029E" w:rsidRDefault="00BC029E" w:rsidP="00BC029E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029E">
        <w:rPr>
          <w:rFonts w:ascii="Arial" w:hAnsi="Arial" w:cs="Arial"/>
        </w:rPr>
        <w:t>Find out where fire extinguishers are located.</w:t>
      </w:r>
    </w:p>
    <w:p w14:paraId="52B8A0ED" w14:textId="77777777" w:rsidR="00BC029E" w:rsidRPr="00BC029E" w:rsidRDefault="00BC029E" w:rsidP="00BC029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9FEE3A" w14:textId="77777777" w:rsidR="00BC029E" w:rsidRPr="00BC029E" w:rsidRDefault="00BC029E" w:rsidP="00BC029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BC029E">
        <w:rPr>
          <w:rFonts w:ascii="Arial" w:hAnsi="Arial" w:cs="Arial"/>
          <w:b/>
          <w:bCs/>
          <w:color w:val="009900" w:themeColor="background1"/>
          <w:sz w:val="28"/>
          <w:szCs w:val="28"/>
        </w:rPr>
        <w:t>To Operate a Fire Extinguisher</w:t>
      </w:r>
    </w:p>
    <w:p w14:paraId="54C7EC5A" w14:textId="77777777" w:rsidR="00BC029E" w:rsidRDefault="00BC029E" w:rsidP="00BC029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546F88" w14:textId="14367AEE" w:rsidR="00BC029E" w:rsidRPr="000B2AA1" w:rsidRDefault="00BC029E" w:rsidP="000B2AA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2AA1">
        <w:rPr>
          <w:rFonts w:ascii="Arial" w:hAnsi="Arial" w:cs="Arial"/>
        </w:rPr>
        <w:t>Remove from the mounting bracket by grasping the unit by the carrying handle and the base and carry it</w:t>
      </w:r>
      <w:r w:rsidRPr="000B2AA1">
        <w:rPr>
          <w:rFonts w:ascii="Arial" w:hAnsi="Arial" w:cs="Arial"/>
        </w:rPr>
        <w:t xml:space="preserve"> </w:t>
      </w:r>
      <w:r w:rsidRPr="000B2AA1">
        <w:rPr>
          <w:rFonts w:ascii="Arial" w:hAnsi="Arial" w:cs="Arial"/>
        </w:rPr>
        <w:t>to the fire.</w:t>
      </w:r>
    </w:p>
    <w:p w14:paraId="697137DA" w14:textId="2D2EEFE0" w:rsidR="00BC029E" w:rsidRPr="000B2AA1" w:rsidRDefault="00BC029E" w:rsidP="000B2AA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2AA1">
        <w:rPr>
          <w:rFonts w:ascii="Arial" w:hAnsi="Arial" w:cs="Arial"/>
        </w:rPr>
        <w:t>Pull the locking pin to break the tamper seal. If the unit has a hose, remove the hose from its retaining</w:t>
      </w:r>
      <w:r w:rsidRPr="000B2AA1">
        <w:rPr>
          <w:rFonts w:ascii="Arial" w:hAnsi="Arial" w:cs="Arial"/>
        </w:rPr>
        <w:t xml:space="preserve"> </w:t>
      </w:r>
      <w:r w:rsidRPr="000B2AA1">
        <w:rPr>
          <w:rFonts w:ascii="Arial" w:hAnsi="Arial" w:cs="Arial"/>
        </w:rPr>
        <w:t>clip.</w:t>
      </w:r>
    </w:p>
    <w:p w14:paraId="4F807705" w14:textId="175083D5" w:rsidR="00BC029E" w:rsidRPr="000B2AA1" w:rsidRDefault="00BC029E" w:rsidP="000B2AA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2AA1">
        <w:rPr>
          <w:rFonts w:ascii="Arial" w:hAnsi="Arial" w:cs="Arial"/>
        </w:rPr>
        <w:t>Move the extinguisher as close to the base of the fire as possible. Grasp the hose in one hand and press or</w:t>
      </w:r>
      <w:r w:rsidR="000B2AA1" w:rsidRPr="000B2AA1">
        <w:rPr>
          <w:rFonts w:ascii="Arial" w:hAnsi="Arial" w:cs="Arial"/>
        </w:rPr>
        <w:t xml:space="preserve"> </w:t>
      </w:r>
      <w:r w:rsidRPr="000B2AA1">
        <w:rPr>
          <w:rFonts w:ascii="Arial" w:hAnsi="Arial" w:cs="Arial"/>
        </w:rPr>
        <w:t>squeeze the handle or trigger release with the other. (If the unit is a CO</w:t>
      </w:r>
      <w:r w:rsidRPr="000B2AA1">
        <w:rPr>
          <w:rFonts w:ascii="Arial" w:hAnsi="Arial" w:cs="Arial"/>
          <w:sz w:val="14"/>
          <w:szCs w:val="14"/>
        </w:rPr>
        <w:t xml:space="preserve">2 </w:t>
      </w:r>
      <w:r w:rsidRPr="000B2AA1">
        <w:rPr>
          <w:rFonts w:ascii="Arial" w:hAnsi="Arial" w:cs="Arial"/>
        </w:rPr>
        <w:t>extinguisher, grasping the plastic</w:t>
      </w:r>
      <w:r w:rsidR="000B2AA1" w:rsidRPr="000B2AA1">
        <w:rPr>
          <w:rFonts w:ascii="Arial" w:hAnsi="Arial" w:cs="Arial"/>
        </w:rPr>
        <w:t xml:space="preserve"> </w:t>
      </w:r>
      <w:r w:rsidRPr="000B2AA1">
        <w:rPr>
          <w:rFonts w:ascii="Arial" w:hAnsi="Arial" w:cs="Arial"/>
        </w:rPr>
        <w:t xml:space="preserve">discharge horn may freeze the hand.) If the unit has no hose, direct the </w:t>
      </w:r>
      <w:r w:rsidRPr="000B2AA1">
        <w:rPr>
          <w:rFonts w:ascii="Arial" w:hAnsi="Arial" w:cs="Arial"/>
        </w:rPr>
        <w:lastRenderedPageBreak/>
        <w:t>stream of extinguishing agent by</w:t>
      </w:r>
      <w:r w:rsidR="000B2AA1" w:rsidRPr="000B2AA1">
        <w:rPr>
          <w:rFonts w:ascii="Arial" w:hAnsi="Arial" w:cs="Arial"/>
        </w:rPr>
        <w:t xml:space="preserve"> </w:t>
      </w:r>
      <w:r w:rsidRPr="000B2AA1">
        <w:rPr>
          <w:rFonts w:ascii="Arial" w:hAnsi="Arial" w:cs="Arial"/>
        </w:rPr>
        <w:t>moving the extinguisher. If there is no pressure when you squeeze the handle, check the metal piece that</w:t>
      </w:r>
      <w:r w:rsidR="000B2AA1" w:rsidRPr="000B2AA1">
        <w:rPr>
          <w:rFonts w:ascii="Arial" w:hAnsi="Arial" w:cs="Arial"/>
        </w:rPr>
        <w:t xml:space="preserve"> </w:t>
      </w:r>
      <w:r w:rsidRPr="000B2AA1">
        <w:rPr>
          <w:rFonts w:ascii="Arial" w:hAnsi="Arial" w:cs="Arial"/>
        </w:rPr>
        <w:t>is hanging downward and engage it into a groove, then try again to squeeze the handle.</w:t>
      </w:r>
    </w:p>
    <w:p w14:paraId="00263270" w14:textId="2682F671" w:rsidR="00BC029E" w:rsidRPr="000B2AA1" w:rsidRDefault="00BC029E" w:rsidP="000B2AA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2AA1">
        <w:rPr>
          <w:rFonts w:ascii="Arial" w:hAnsi="Arial" w:cs="Arial"/>
        </w:rPr>
        <w:t>Use a side-to-side sweeping motion at the base of the flames starting from the near edge to the rear of the</w:t>
      </w:r>
      <w:r w:rsidR="000B2AA1" w:rsidRPr="000B2AA1">
        <w:rPr>
          <w:rFonts w:ascii="Arial" w:hAnsi="Arial" w:cs="Arial"/>
        </w:rPr>
        <w:t xml:space="preserve"> </w:t>
      </w:r>
      <w:r w:rsidRPr="000B2AA1">
        <w:rPr>
          <w:rFonts w:ascii="Arial" w:hAnsi="Arial" w:cs="Arial"/>
        </w:rPr>
        <w:t>fire and then up the vertical surface.</w:t>
      </w:r>
    </w:p>
    <w:p w14:paraId="5469B29A" w14:textId="03A6DE20" w:rsidR="00BC029E" w:rsidRPr="000B2AA1" w:rsidRDefault="00BC029E" w:rsidP="000B2AA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2AA1">
        <w:rPr>
          <w:rFonts w:ascii="Arial" w:hAnsi="Arial" w:cs="Arial"/>
        </w:rPr>
        <w:t>Always leave an escape route when fighting a fire.</w:t>
      </w:r>
    </w:p>
    <w:p w14:paraId="64407003" w14:textId="77777777" w:rsidR="000B2AA1" w:rsidRPr="00BC029E" w:rsidRDefault="000B2AA1" w:rsidP="00BC029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F59576" w14:textId="77777777" w:rsidR="00BC029E" w:rsidRPr="000B2AA1" w:rsidRDefault="00BC029E" w:rsidP="00BC029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0B2AA1">
        <w:rPr>
          <w:rFonts w:ascii="Arial" w:hAnsi="Arial" w:cs="Arial"/>
          <w:b/>
          <w:bCs/>
          <w:color w:val="009900" w:themeColor="background1"/>
          <w:sz w:val="28"/>
          <w:szCs w:val="28"/>
        </w:rPr>
        <w:t>Inspection of Fire Extinguishers</w:t>
      </w:r>
    </w:p>
    <w:p w14:paraId="0005119E" w14:textId="77777777" w:rsidR="000B2AA1" w:rsidRDefault="000B2AA1" w:rsidP="00BC029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7CDCF1E" w14:textId="41C23809" w:rsidR="00BC029E" w:rsidRDefault="00BC029E" w:rsidP="00BC02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029E">
        <w:rPr>
          <w:rFonts w:ascii="Arial" w:hAnsi="Arial" w:cs="Arial"/>
        </w:rPr>
        <w:t>Inspect units monthly to ensure good working condition and adequate protection. Rotate the fire extinguisher</w:t>
      </w:r>
      <w:r w:rsidR="000B2AA1">
        <w:rPr>
          <w:rFonts w:ascii="Arial" w:hAnsi="Arial" w:cs="Arial"/>
        </w:rPr>
        <w:t xml:space="preserve"> </w:t>
      </w:r>
      <w:r w:rsidRPr="00BC029E">
        <w:rPr>
          <w:rFonts w:ascii="Arial" w:hAnsi="Arial" w:cs="Arial"/>
        </w:rPr>
        <w:t>to keep chemical from caking. Have units inspected annually by a state certified individual. Inspection should</w:t>
      </w:r>
      <w:r w:rsidR="000B2AA1">
        <w:rPr>
          <w:rFonts w:ascii="Arial" w:hAnsi="Arial" w:cs="Arial"/>
        </w:rPr>
        <w:t xml:space="preserve"> </w:t>
      </w:r>
      <w:r w:rsidRPr="00BC029E">
        <w:rPr>
          <w:rFonts w:ascii="Arial" w:hAnsi="Arial" w:cs="Arial"/>
        </w:rPr>
        <w:t>cover these points:</w:t>
      </w:r>
    </w:p>
    <w:p w14:paraId="52EC9380" w14:textId="77777777" w:rsidR="000B2AA1" w:rsidRPr="00BC029E" w:rsidRDefault="000B2AA1" w:rsidP="00BC029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8F952F" w14:textId="3AF5D565" w:rsidR="00BC029E" w:rsidRPr="000B2AA1" w:rsidRDefault="00BC029E" w:rsidP="000B2AA1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2AA1">
        <w:rPr>
          <w:rFonts w:ascii="Arial" w:hAnsi="Arial" w:cs="Arial"/>
        </w:rPr>
        <w:t>Are all extinguishers in their recommended location?</w:t>
      </w:r>
    </w:p>
    <w:p w14:paraId="2F5EEB7E" w14:textId="2EACB557" w:rsidR="00BC029E" w:rsidRPr="000B2AA1" w:rsidRDefault="00BC029E" w:rsidP="000B2AA1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2AA1">
        <w:rPr>
          <w:rFonts w:ascii="Arial" w:hAnsi="Arial" w:cs="Arial"/>
        </w:rPr>
        <w:t>Is there enough pressure to discharge the contents of the extinguisher (check the gauge)? Replace or recharge</w:t>
      </w:r>
      <w:r w:rsidR="000B2AA1" w:rsidRPr="000B2AA1">
        <w:rPr>
          <w:rFonts w:ascii="Arial" w:hAnsi="Arial" w:cs="Arial"/>
        </w:rPr>
        <w:t xml:space="preserve"> </w:t>
      </w:r>
      <w:r w:rsidRPr="000B2AA1">
        <w:rPr>
          <w:rFonts w:ascii="Arial" w:hAnsi="Arial" w:cs="Arial"/>
        </w:rPr>
        <w:t>the unit as needed.</w:t>
      </w:r>
    </w:p>
    <w:p w14:paraId="677D17D7" w14:textId="26019FE3" w:rsidR="00BC029E" w:rsidRPr="000B2AA1" w:rsidRDefault="000B2AA1" w:rsidP="000B2AA1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2AA1">
        <w:rPr>
          <w:rFonts w:ascii="Arial" w:hAnsi="Arial" w:cs="Arial"/>
        </w:rPr>
        <w:t>Is the tamper seal in</w:t>
      </w:r>
      <w:r w:rsidR="00BC029E" w:rsidRPr="000B2AA1">
        <w:rPr>
          <w:rFonts w:ascii="Arial" w:hAnsi="Arial" w:cs="Arial"/>
        </w:rPr>
        <w:t>tact?</w:t>
      </w:r>
    </w:p>
    <w:p w14:paraId="45086F7E" w14:textId="34DF9B4D" w:rsidR="00BC029E" w:rsidRPr="000B2AA1" w:rsidRDefault="00BC029E" w:rsidP="000B2AA1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2AA1">
        <w:rPr>
          <w:rFonts w:ascii="Arial" w:hAnsi="Arial" w:cs="Arial"/>
        </w:rPr>
        <w:t>Is the unit damaged?</w:t>
      </w:r>
    </w:p>
    <w:p w14:paraId="6FAA0D30" w14:textId="52B01843" w:rsidR="00BC029E" w:rsidRPr="000B2AA1" w:rsidRDefault="00BC029E" w:rsidP="000B2AA1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2AA1">
        <w:rPr>
          <w:rFonts w:ascii="Arial" w:hAnsi="Arial" w:cs="Arial"/>
        </w:rPr>
        <w:t>Is the hose and nozzle unobstructed?</w:t>
      </w:r>
    </w:p>
    <w:p w14:paraId="2B8B2E81" w14:textId="68476AEA" w:rsidR="00BC029E" w:rsidRPr="000B2AA1" w:rsidRDefault="00BC029E" w:rsidP="000B2AA1">
      <w:pPr>
        <w:pStyle w:val="ListParagraph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0B2AA1">
        <w:rPr>
          <w:rFonts w:ascii="Arial" w:hAnsi="Arial" w:cs="Arial"/>
        </w:rPr>
        <w:t>Is the extinguisher area clear of clutter?</w:t>
      </w:r>
    </w:p>
    <w:p w14:paraId="0F536CCF" w14:textId="77777777" w:rsidR="00F8705A" w:rsidRPr="00BC029E" w:rsidRDefault="00F8705A" w:rsidP="00BC02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14:paraId="1468ED19" w14:textId="77777777" w:rsidR="00580FA7" w:rsidRPr="00BC029E" w:rsidRDefault="00580FA7" w:rsidP="00BC02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BC029E">
        <w:rPr>
          <w:rFonts w:ascii="Arial" w:hAnsi="Arial" w:cs="Arial"/>
          <w:b/>
          <w:color w:val="009900"/>
          <w:sz w:val="28"/>
          <w:szCs w:val="28"/>
        </w:rPr>
        <w:t xml:space="preserve">Review These Important Points </w:t>
      </w:r>
    </w:p>
    <w:p w14:paraId="2CDD17C2" w14:textId="77777777" w:rsidR="009F23D2" w:rsidRPr="00BC029E" w:rsidRDefault="009F23D2" w:rsidP="00BC02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14:paraId="27224C28" w14:textId="589BCE4B" w:rsidR="00BC029E" w:rsidRPr="000B2AA1" w:rsidRDefault="00BC029E" w:rsidP="000B2AA1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2AA1">
        <w:rPr>
          <w:rFonts w:ascii="Arial" w:hAnsi="Arial" w:cs="Arial"/>
        </w:rPr>
        <w:t>Be prepared. Read the unit label before you need to use it for a fire.</w:t>
      </w:r>
    </w:p>
    <w:p w14:paraId="69D05B58" w14:textId="607386A3" w:rsidR="00BC029E" w:rsidRPr="000B2AA1" w:rsidRDefault="00BC029E" w:rsidP="000B2AA1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2AA1">
        <w:rPr>
          <w:rFonts w:ascii="Arial" w:hAnsi="Arial" w:cs="Arial"/>
        </w:rPr>
        <w:t>Inspect fire extinguishers monthly for proper functioning.</w:t>
      </w:r>
    </w:p>
    <w:p w14:paraId="794D1D60" w14:textId="06B3CF3B" w:rsidR="00BC029E" w:rsidRPr="000B2AA1" w:rsidRDefault="00BC029E" w:rsidP="000B2AA1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2AA1">
        <w:rPr>
          <w:rFonts w:ascii="Arial" w:hAnsi="Arial" w:cs="Arial"/>
        </w:rPr>
        <w:t>Ensure that all designated locations have a fire extinguisher.</w:t>
      </w:r>
    </w:p>
    <w:p w14:paraId="1E6CE6FC" w14:textId="0B2912D5" w:rsidR="00BC029E" w:rsidRPr="000B2AA1" w:rsidRDefault="00BC029E" w:rsidP="000B2AA1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2AA1">
        <w:rPr>
          <w:rFonts w:ascii="Arial" w:hAnsi="Arial" w:cs="Arial"/>
        </w:rPr>
        <w:t>In case of fire, evacuate the building first.</w:t>
      </w:r>
    </w:p>
    <w:p w14:paraId="0E820084" w14:textId="64821851" w:rsidR="00F8705A" w:rsidRPr="000B2AA1" w:rsidRDefault="00BC029E" w:rsidP="000B2AA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0B2AA1">
        <w:rPr>
          <w:rFonts w:ascii="Arial" w:hAnsi="Arial" w:cs="Arial"/>
        </w:rPr>
        <w:t>Call the local fire department.</w:t>
      </w:r>
    </w:p>
    <w:p w14:paraId="6FDCF1C5" w14:textId="461CB20E" w:rsidR="002D5BB7" w:rsidRPr="00BC029E" w:rsidRDefault="002D5BB7">
      <w:pPr>
        <w:rPr>
          <w:rFonts w:ascii="Arial" w:hAnsi="Arial" w:cs="Arial"/>
          <w:b/>
          <w:sz w:val="28"/>
          <w:szCs w:val="28"/>
        </w:rPr>
      </w:pPr>
      <w:r w:rsidRPr="00BC029E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BC029E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BC029E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6FE0F1FD" w14:textId="77777777" w:rsidR="001956EA" w:rsidRPr="00BC029E" w:rsidRDefault="001956EA" w:rsidP="0029777C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BEB6663" w14:textId="380DBA77" w:rsidR="00BC029E" w:rsidRPr="00BC029E" w:rsidRDefault="00BC029E" w:rsidP="00BC029E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BC029E">
        <w:rPr>
          <w:rFonts w:ascii="Arial" w:hAnsi="Arial" w:cs="Arial"/>
        </w:rPr>
        <w:t xml:space="preserve">1. Fire extinguishers can be used to fight a major fire.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20C3B723" w14:textId="6FE8EE75" w:rsidR="00BC029E" w:rsidRPr="00BC029E" w:rsidRDefault="00BC029E" w:rsidP="00BC029E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BC029E">
        <w:rPr>
          <w:rFonts w:ascii="Arial" w:hAnsi="Arial" w:cs="Arial"/>
        </w:rPr>
        <w:t xml:space="preserve">2. To put out a fire, aim anywhere in the fire and spray.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0F558505" w14:textId="61A71547" w:rsidR="00BC029E" w:rsidRPr="00BC029E" w:rsidRDefault="00BC029E" w:rsidP="00BC029E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BC029E">
        <w:rPr>
          <w:rFonts w:ascii="Arial" w:hAnsi="Arial" w:cs="Arial"/>
        </w:rPr>
        <w:t xml:space="preserve">3. Class A fire extinguishers can handle ordinary combustibles.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5EDCD958" w14:textId="261EE2A6" w:rsidR="00BC029E" w:rsidRPr="00BC029E" w:rsidRDefault="00BC029E" w:rsidP="00BC029E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BC029E">
        <w:rPr>
          <w:rFonts w:ascii="Arial" w:hAnsi="Arial" w:cs="Arial"/>
        </w:rPr>
        <w:t xml:space="preserve">4. Any fire extinguisher will put out any fire.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60D45A08" w14:textId="598AFE93" w:rsidR="009F23D2" w:rsidRPr="00BC029E" w:rsidRDefault="00BC029E" w:rsidP="00BC029E">
      <w:pPr>
        <w:widowControl w:val="0"/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BC029E">
        <w:rPr>
          <w:rFonts w:ascii="Arial" w:hAnsi="Arial" w:cs="Arial"/>
        </w:rPr>
        <w:t>5. Fire extinguishers should be inspected monthly.</w:t>
      </w:r>
      <w:r w:rsidR="00F8705A" w:rsidRPr="00BC029E">
        <w:rPr>
          <w:rFonts w:ascii="Arial" w:hAnsi="Arial" w:cs="Arial"/>
          <w:color w:val="000000"/>
        </w:rPr>
        <w:tab/>
      </w:r>
      <w:r w:rsidR="00F8705A" w:rsidRPr="00BC029E">
        <w:rPr>
          <w:rFonts w:ascii="Arial" w:hAnsi="Arial" w:cs="Arial"/>
          <w:b/>
        </w:rPr>
        <w:t>T   F</w:t>
      </w:r>
    </w:p>
    <w:p w14:paraId="28015507" w14:textId="77777777" w:rsidR="00F8705A" w:rsidRPr="00BC029E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Pr="00BC029E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09E9B773" w14:textId="77777777" w:rsidR="00BC029E" w:rsidRDefault="00BC029E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62F72A5" w14:textId="77777777" w:rsidR="00BC029E" w:rsidRDefault="00BC029E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Pr="00BC029E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Pr="00BC029E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BC029E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BC029E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BC029E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BC029E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BC029E">
              <w:rPr>
                <w:rFonts w:ascii="Arial" w:hAnsi="Arial" w:cs="Arial"/>
              </w:rPr>
              <w:t>Answer Key</w:t>
            </w:r>
          </w:p>
        </w:tc>
      </w:tr>
      <w:tr w:rsidR="002D5BB7" w:rsidRPr="00BC029E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BC029E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BC029E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5FDF6BE2" w:rsidR="002D5BB7" w:rsidRPr="00BC029E" w:rsidRDefault="00BC029E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BC029E">
              <w:rPr>
                <w:rFonts w:ascii="Arial" w:hAnsi="Arial" w:cs="Arial"/>
              </w:rPr>
              <w:t>F</w:t>
            </w:r>
          </w:p>
        </w:tc>
      </w:tr>
      <w:tr w:rsidR="002D5BB7" w:rsidRPr="00BC029E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BC029E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BC029E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193A9419" w:rsidR="002D5BB7" w:rsidRPr="00BC029E" w:rsidRDefault="00BC029E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BC029E">
              <w:rPr>
                <w:rFonts w:ascii="Arial" w:hAnsi="Arial" w:cs="Arial"/>
              </w:rPr>
              <w:t>F</w:t>
            </w:r>
          </w:p>
        </w:tc>
      </w:tr>
      <w:tr w:rsidR="002D5BB7" w:rsidRPr="00BC029E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BC029E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BC029E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77503222" w:rsidR="002D5BB7" w:rsidRPr="00BC029E" w:rsidRDefault="00BC029E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BC029E">
              <w:rPr>
                <w:rFonts w:ascii="Arial" w:hAnsi="Arial" w:cs="Arial"/>
              </w:rPr>
              <w:t>T</w:t>
            </w:r>
          </w:p>
        </w:tc>
      </w:tr>
      <w:tr w:rsidR="002D5BB7" w:rsidRPr="00BC029E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BC029E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BC029E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5AA04540" w:rsidR="002D5BB7" w:rsidRPr="00BC029E" w:rsidRDefault="00BC029E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BC029E">
              <w:rPr>
                <w:rFonts w:ascii="Arial" w:hAnsi="Arial" w:cs="Arial"/>
              </w:rPr>
              <w:t>F</w:t>
            </w:r>
          </w:p>
        </w:tc>
      </w:tr>
      <w:tr w:rsidR="002D5BB7" w:rsidRPr="00BC029E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BC029E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BC029E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518D8EAD" w:rsidR="002D5BB7" w:rsidRPr="00BC029E" w:rsidRDefault="00BC029E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BC029E">
              <w:rPr>
                <w:rFonts w:ascii="Arial" w:hAnsi="Arial" w:cs="Arial"/>
              </w:rPr>
              <w:t>T</w:t>
            </w:r>
          </w:p>
        </w:tc>
      </w:tr>
    </w:tbl>
    <w:p w14:paraId="4D8EC065" w14:textId="77777777" w:rsidR="009F23D2" w:rsidRPr="00BC029E" w:rsidRDefault="009F23D2">
      <w:pPr>
        <w:rPr>
          <w:rFonts w:ascii="Arial" w:hAnsi="Arial" w:cs="Arial"/>
          <w:b/>
        </w:rPr>
      </w:pPr>
    </w:p>
    <w:sectPr w:rsidR="009F23D2" w:rsidRPr="00BC029E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0B2AA1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0B2AA1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0FD4A79F" w:rsidR="00A57CD8" w:rsidRPr="000F7F1F" w:rsidRDefault="000F7F1F" w:rsidP="000F7F1F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color w:val="009900" w:themeColor="background1"/>
        <w:sz w:val="22"/>
      </w:rPr>
    </w:pPr>
    <w:r w:rsidRPr="000F7F1F">
      <w:rPr>
        <w:rFonts w:ascii="Arial" w:hAnsi="Arial" w:cs="Arial"/>
        <w:b/>
        <w:bCs/>
        <w:color w:val="009900" w:themeColor="background1"/>
        <w:sz w:val="36"/>
        <w:szCs w:val="40"/>
      </w:rPr>
      <w:t>Portable Fire Extinguishers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084E1B"/>
    <w:multiLevelType w:val="hybridMultilevel"/>
    <w:tmpl w:val="62FCCBD4"/>
    <w:lvl w:ilvl="0" w:tplc="167C08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2361F1"/>
    <w:multiLevelType w:val="hybridMultilevel"/>
    <w:tmpl w:val="5A000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281D64"/>
    <w:multiLevelType w:val="hybridMultilevel"/>
    <w:tmpl w:val="5FA0F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9164828"/>
    <w:multiLevelType w:val="hybridMultilevel"/>
    <w:tmpl w:val="CDD2892A"/>
    <w:lvl w:ilvl="0" w:tplc="167C08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F7C1A"/>
    <w:multiLevelType w:val="hybridMultilevel"/>
    <w:tmpl w:val="7940F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A3403E"/>
    <w:multiLevelType w:val="hybridMultilevel"/>
    <w:tmpl w:val="B3984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4519B0"/>
    <w:multiLevelType w:val="hybridMultilevel"/>
    <w:tmpl w:val="B1907E16"/>
    <w:lvl w:ilvl="0" w:tplc="167C08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553A9"/>
    <w:multiLevelType w:val="hybridMultilevel"/>
    <w:tmpl w:val="1D4C2E1E"/>
    <w:lvl w:ilvl="0" w:tplc="167C08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677B29"/>
    <w:multiLevelType w:val="hybridMultilevel"/>
    <w:tmpl w:val="DBE8E5AA"/>
    <w:lvl w:ilvl="0" w:tplc="167C08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777D9"/>
    <w:multiLevelType w:val="hybridMultilevel"/>
    <w:tmpl w:val="04D6D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3"/>
  </w:num>
  <w:num w:numId="8">
    <w:abstractNumId w:val="14"/>
  </w:num>
  <w:num w:numId="9">
    <w:abstractNumId w:val="11"/>
  </w:num>
  <w:num w:numId="10">
    <w:abstractNumId w:val="6"/>
  </w:num>
  <w:num w:numId="11">
    <w:abstractNumId w:val="8"/>
  </w:num>
  <w:num w:numId="12">
    <w:abstractNumId w:val="7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0B2AA1"/>
    <w:rsid w:val="000F7F1F"/>
    <w:rsid w:val="001006C4"/>
    <w:rsid w:val="001956EA"/>
    <w:rsid w:val="0029777C"/>
    <w:rsid w:val="002D5BB7"/>
    <w:rsid w:val="00325763"/>
    <w:rsid w:val="003E21D3"/>
    <w:rsid w:val="00461060"/>
    <w:rsid w:val="00580FA7"/>
    <w:rsid w:val="005E6303"/>
    <w:rsid w:val="006B6C6C"/>
    <w:rsid w:val="00801BB9"/>
    <w:rsid w:val="009179CC"/>
    <w:rsid w:val="009F23D2"/>
    <w:rsid w:val="00A57CD8"/>
    <w:rsid w:val="00B04B47"/>
    <w:rsid w:val="00BC029E"/>
    <w:rsid w:val="00CB3374"/>
    <w:rsid w:val="00D20BFE"/>
    <w:rsid w:val="00DB0B87"/>
    <w:rsid w:val="00EC33AD"/>
    <w:rsid w:val="00F6700B"/>
    <w:rsid w:val="00F74B3F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  <w:style w:type="table" w:styleId="TableGrid">
    <w:name w:val="Table Grid"/>
    <w:basedOn w:val="TableNormal"/>
    <w:uiPriority w:val="59"/>
    <w:rsid w:val="00BC0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  <w:style w:type="table" w:styleId="TableGrid">
    <w:name w:val="Table Grid"/>
    <w:basedOn w:val="TableNormal"/>
    <w:uiPriority w:val="59"/>
    <w:rsid w:val="00BC0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233670-DB31-452D-A7A5-F2895C0B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3</cp:revision>
  <cp:lastPrinted>2014-07-27T18:06:00Z</cp:lastPrinted>
  <dcterms:created xsi:type="dcterms:W3CDTF">2014-09-18T14:04:00Z</dcterms:created>
  <dcterms:modified xsi:type="dcterms:W3CDTF">2014-09-18T14:20:00Z</dcterms:modified>
</cp:coreProperties>
</file>