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4C460FE" w:rsidR="009F23D2" w:rsidRPr="003A689B" w:rsidRDefault="003A689B" w:rsidP="003A689B">
      <w:pPr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3A689B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appropriate lighting for the type of work, the workplace, and workers’ visual</w:t>
      </w:r>
      <w:r w:rsidRPr="003A689B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</w:t>
      </w:r>
      <w:r w:rsidRPr="003A689B">
        <w:rPr>
          <w:rFonts w:ascii="Arial" w:hAnsi="Arial" w:cs="Arial"/>
          <w:b/>
          <w:bCs/>
          <w:color w:val="009900" w:themeColor="background1"/>
          <w:sz w:val="28"/>
          <w:szCs w:val="28"/>
        </w:rPr>
        <w:t>capabilities.</w:t>
      </w:r>
    </w:p>
    <w:p w14:paraId="11AED6A4" w14:textId="77777777" w:rsidR="005E6303" w:rsidRPr="003A689B" w:rsidRDefault="005E6303" w:rsidP="005F74A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3A689B" w:rsidRDefault="00325763" w:rsidP="003A68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A689B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3A689B" w:rsidRDefault="00F8705A" w:rsidP="003A68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9F6A311" w14:textId="0BF3EFA4" w:rsidR="003A689B" w:rsidRPr="003A689B" w:rsidRDefault="003A689B" w:rsidP="003A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A689B">
        <w:rPr>
          <w:rFonts w:ascii="Arial" w:hAnsi="Arial" w:cs="Arial"/>
        </w:rPr>
        <w:t>Good lighting makes work easier and safer. Poor lighting can make it difficult and dangerous.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For this module:</w:t>
      </w:r>
    </w:p>
    <w:p w14:paraId="283D2EA9" w14:textId="77777777" w:rsidR="003A689B" w:rsidRPr="003A689B" w:rsidRDefault="003A689B" w:rsidP="003A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DACC0CC" w14:textId="189FF96C" w:rsidR="003A689B" w:rsidRPr="003A689B" w:rsidRDefault="003A689B" w:rsidP="003A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A689B">
        <w:rPr>
          <w:rFonts w:ascii="Arial" w:hAnsi="Arial" w:cs="Arial"/>
        </w:rPr>
        <w:t xml:space="preserve">  </w:t>
      </w:r>
      <w:r w:rsidRPr="003A689B">
        <w:rPr>
          <w:rFonts w:ascii="Arial" w:hAnsi="Arial" w:cs="Arial"/>
        </w:rPr>
        <w:t>•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 Review the information on hazards caused by poor task lighting and safe task lighting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practices.</w:t>
      </w:r>
    </w:p>
    <w:p w14:paraId="6532B8E1" w14:textId="14846952" w:rsidR="003A689B" w:rsidRPr="003A689B" w:rsidRDefault="003A689B" w:rsidP="003A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A689B">
        <w:rPr>
          <w:rFonts w:ascii="Arial" w:hAnsi="Arial" w:cs="Arial"/>
        </w:rPr>
        <w:t xml:space="preserve">  </w:t>
      </w:r>
      <w:r w:rsidRPr="003A689B">
        <w:rPr>
          <w:rFonts w:ascii="Arial" w:hAnsi="Arial" w:cs="Arial"/>
        </w:rPr>
        <w:t>•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 Lead a discussion about the task lighting in your own workplace. Identify hazards and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possible </w:t>
      </w:r>
      <w:r w:rsidRPr="003A689B">
        <w:rPr>
          <w:rFonts w:ascii="Arial" w:hAnsi="Arial" w:cs="Arial"/>
        </w:rPr>
        <w:br/>
        <w:t xml:space="preserve">     </w:t>
      </w:r>
      <w:r w:rsidRPr="003A689B">
        <w:rPr>
          <w:rFonts w:ascii="Arial" w:hAnsi="Arial" w:cs="Arial"/>
        </w:rPr>
        <w:t>remedies.</w:t>
      </w:r>
    </w:p>
    <w:p w14:paraId="65EB88AC" w14:textId="7A847B55" w:rsidR="003A689B" w:rsidRPr="003A689B" w:rsidRDefault="003A689B" w:rsidP="003A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A689B">
        <w:rPr>
          <w:rFonts w:ascii="Arial" w:hAnsi="Arial" w:cs="Arial"/>
        </w:rPr>
        <w:t xml:space="preserve">  </w:t>
      </w:r>
      <w:r w:rsidRPr="003A689B">
        <w:rPr>
          <w:rFonts w:ascii="Arial" w:hAnsi="Arial" w:cs="Arial"/>
        </w:rPr>
        <w:t>•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 Review the important points.</w:t>
      </w:r>
    </w:p>
    <w:p w14:paraId="083291F6" w14:textId="0AEC5792" w:rsidR="00801BB9" w:rsidRPr="003A689B" w:rsidRDefault="003A689B" w:rsidP="003A68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A689B">
        <w:rPr>
          <w:rFonts w:ascii="Arial" w:hAnsi="Arial" w:cs="Arial"/>
        </w:rPr>
        <w:t xml:space="preserve">  </w:t>
      </w:r>
      <w:r w:rsidRPr="003A689B">
        <w:rPr>
          <w:rFonts w:ascii="Arial" w:hAnsi="Arial" w:cs="Arial"/>
        </w:rPr>
        <w:t>•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 Have workers take the True/False quiz to check their learning.</w:t>
      </w:r>
    </w:p>
    <w:p w14:paraId="171647BC" w14:textId="77777777" w:rsidR="00801BB9" w:rsidRPr="003A689B" w:rsidRDefault="00801BB9" w:rsidP="003A68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3A689B" w:rsidRDefault="00F74B3F" w:rsidP="005F74A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3A689B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A689B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3A689B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FB2509F" w14:textId="4F7D1436" w:rsid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General lighting provides light for an entire building or facility. Task lighting, on the other hand, is the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lighting available at the work area where a task is performed. Proper task lighting makes work safer and easier.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Workers receive about 85 percent of their information through their eyes. Appropriate lighting highlights moving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machinery and other safety hazards. That helps prevent accidents from unseen hazards. Good lighting also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reduces vision problems and injuries from momentary blindness.</w:t>
      </w:r>
    </w:p>
    <w:p w14:paraId="0C7D2FD7" w14:textId="77777777" w:rsidR="003A689B" w:rsidRP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CBD9D8" w14:textId="77777777" w:rsidR="003A689B" w:rsidRP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A689B">
        <w:rPr>
          <w:rFonts w:ascii="Arial" w:hAnsi="Arial" w:cs="Arial"/>
          <w:b/>
          <w:bCs/>
          <w:color w:val="009900" w:themeColor="background1"/>
          <w:sz w:val="28"/>
          <w:szCs w:val="28"/>
        </w:rPr>
        <w:t>Task Lighting Hazards</w:t>
      </w:r>
    </w:p>
    <w:p w14:paraId="39A104E0" w14:textId="77777777" w:rsid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5F0DA4" w14:textId="7A762FAD" w:rsid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Inappropriate lighting, such as using only overhead lights, can create shadows. Shadows can make work difficult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and dangerous, hiding sharp edges and other potential hazards. Poor lighting can cause:</w:t>
      </w:r>
    </w:p>
    <w:p w14:paraId="230FED9F" w14:textId="77777777" w:rsidR="003A689B" w:rsidRP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9B3BEC" w14:textId="034B55D2" w:rsidR="003A689B" w:rsidRPr="003A689B" w:rsidRDefault="003A689B" w:rsidP="003A68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Injuries from unseen hazards.</w:t>
      </w:r>
    </w:p>
    <w:p w14:paraId="3756A36D" w14:textId="46916597" w:rsidR="003A689B" w:rsidRPr="003A689B" w:rsidRDefault="003A689B" w:rsidP="003A68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Eyestrain.</w:t>
      </w:r>
    </w:p>
    <w:p w14:paraId="11C86C82" w14:textId="20165BA0" w:rsidR="003A689B" w:rsidRPr="003A689B" w:rsidRDefault="003A689B" w:rsidP="003A68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Eye irritation.</w:t>
      </w:r>
    </w:p>
    <w:p w14:paraId="50F77DE2" w14:textId="242B30F6" w:rsidR="003A689B" w:rsidRPr="003A689B" w:rsidRDefault="003A689B" w:rsidP="003A68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Blurred vision.</w:t>
      </w:r>
    </w:p>
    <w:p w14:paraId="41A52BF5" w14:textId="639598C8" w:rsidR="003A689B" w:rsidRPr="003A689B" w:rsidRDefault="003A689B" w:rsidP="003A689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Dry burning eyes.</w:t>
      </w:r>
    </w:p>
    <w:p w14:paraId="3F9A101D" w14:textId="2D4CF704" w:rsidR="00580FA7" w:rsidRPr="003A689B" w:rsidRDefault="003A689B" w:rsidP="003A689B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3A689B">
        <w:rPr>
          <w:rFonts w:ascii="Arial" w:hAnsi="Arial" w:cs="Arial"/>
        </w:rPr>
        <w:t>Headaches.</w:t>
      </w:r>
    </w:p>
    <w:p w14:paraId="0F536CCF" w14:textId="77777777" w:rsidR="00F8705A" w:rsidRPr="003A689B" w:rsidRDefault="00F8705A" w:rsidP="003A68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7704044" w14:textId="77777777" w:rsidR="003A689B" w:rsidRP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A689B">
        <w:rPr>
          <w:rFonts w:ascii="Arial" w:hAnsi="Arial" w:cs="Arial"/>
          <w:b/>
          <w:bCs/>
          <w:color w:val="009900" w:themeColor="background1"/>
          <w:sz w:val="28"/>
          <w:szCs w:val="28"/>
        </w:rPr>
        <w:t>Task Lighting Safety Practices</w:t>
      </w:r>
    </w:p>
    <w:p w14:paraId="66A8B6F1" w14:textId="77777777" w:rsid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5E382F" w14:textId="5FAA42E5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Provide lighting with adjustable intensity to meet the needs of workers with visual limitations.</w:t>
      </w:r>
    </w:p>
    <w:p w14:paraId="619E47DA" w14:textId="0CAFF5B1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Use light colors on walls, ceilings, and floors to reflect light. Keep these surfaces clean.</w:t>
      </w:r>
    </w:p>
    <w:p w14:paraId="10375BCD" w14:textId="55DD8C3F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Keep workplaces well lighted.</w:t>
      </w:r>
    </w:p>
    <w:p w14:paraId="36C986A3" w14:textId="044AEA2B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Replace and clean lights regularly.</w:t>
      </w:r>
    </w:p>
    <w:p w14:paraId="6C3EF9C6" w14:textId="511DAE93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To prevent shadows, light the work area, ceilings, and walls independently.</w:t>
      </w:r>
    </w:p>
    <w:p w14:paraId="4701039C" w14:textId="79F2FBF0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lastRenderedPageBreak/>
        <w:t>Use task lighting when general and local lighting are not sufficient.</w:t>
      </w:r>
    </w:p>
    <w:p w14:paraId="152F9185" w14:textId="456E0072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Allow workers enough time for their eyes to adapt from a well-lighted to a low-lighted area and</w:t>
      </w:r>
      <w:r w:rsidRPr="003A689B"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>vice versa.</w:t>
      </w:r>
    </w:p>
    <w:p w14:paraId="5CEE6B43" w14:textId="4FF6FF10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Use filters to diffuse overhead lighting.</w:t>
      </w:r>
    </w:p>
    <w:p w14:paraId="4195E246" w14:textId="3573F366" w:rsidR="003A689B" w:rsidRPr="003A689B" w:rsidRDefault="003A689B" w:rsidP="003A689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Diffuse overhead lights.</w:t>
      </w:r>
    </w:p>
    <w:p w14:paraId="20D92445" w14:textId="77777777" w:rsidR="003A689B" w:rsidRP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1677B7" w14:textId="77777777" w:rsidR="003A689B" w:rsidRP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A689B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45513F96" w14:textId="77777777" w:rsidR="003A689B" w:rsidRDefault="003A689B" w:rsidP="003A68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B6A9E" w14:textId="44AC57DB" w:rsidR="003A689B" w:rsidRPr="003A689B" w:rsidRDefault="003A689B" w:rsidP="003A689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Workers receive about 85 percent of their information through their eyes.</w:t>
      </w:r>
    </w:p>
    <w:p w14:paraId="7E35FFA5" w14:textId="1DF657AF" w:rsidR="003A689B" w:rsidRPr="003A689B" w:rsidRDefault="003A689B" w:rsidP="003A689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89B">
        <w:rPr>
          <w:rFonts w:ascii="Arial" w:hAnsi="Arial" w:cs="Arial"/>
        </w:rPr>
        <w:t>Shadows can make work difficult and dangerous, hiding sharp edges and other potential hazards.</w:t>
      </w:r>
    </w:p>
    <w:p w14:paraId="6FDCF1C5" w14:textId="0CD110F1" w:rsidR="002D5BB7" w:rsidRPr="003A689B" w:rsidRDefault="003A689B" w:rsidP="003A689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3A689B">
        <w:rPr>
          <w:rFonts w:ascii="Arial" w:hAnsi="Arial" w:cs="Arial"/>
        </w:rPr>
        <w:t>Poor lighting can cause eyestrain, eye irritation, blurred vision, dry burning eyes, and headaches.</w:t>
      </w:r>
      <w:r w:rsidRPr="003A689B">
        <w:rPr>
          <w:rFonts w:ascii="Arial" w:hAnsi="Arial" w:cs="Arial"/>
          <w:b/>
          <w:sz w:val="28"/>
          <w:szCs w:val="28"/>
        </w:rPr>
        <w:t xml:space="preserve"> </w:t>
      </w:r>
      <w:r w:rsidR="002D5BB7" w:rsidRPr="003A689B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3A689B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3A689B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3A689B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171F675" w14:textId="4ACFBE97" w:rsidR="003A689B" w:rsidRPr="003A689B" w:rsidRDefault="003A689B" w:rsidP="003A689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689B">
        <w:rPr>
          <w:rFonts w:ascii="Arial" w:hAnsi="Arial" w:cs="Arial"/>
        </w:rPr>
        <w:t>1. Use light colors on walls, ceilings, and floors to reflect light. Keep these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surfaces clean. </w:t>
      </w:r>
      <w:r w:rsidRPr="003A689B">
        <w:rPr>
          <w:rFonts w:ascii="Arial" w:hAnsi="Arial" w:cs="Arial"/>
          <w:color w:val="000000"/>
        </w:rPr>
        <w:tab/>
      </w:r>
      <w:r w:rsidRPr="003A689B">
        <w:rPr>
          <w:rFonts w:ascii="Arial" w:hAnsi="Arial" w:cs="Arial"/>
          <w:b/>
        </w:rPr>
        <w:t>T   F</w:t>
      </w:r>
    </w:p>
    <w:p w14:paraId="0C088946" w14:textId="1C0721A1" w:rsidR="003A689B" w:rsidRPr="003A689B" w:rsidRDefault="003A689B" w:rsidP="003A689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689B">
        <w:rPr>
          <w:rFonts w:ascii="Arial" w:hAnsi="Arial" w:cs="Arial"/>
        </w:rPr>
        <w:t xml:space="preserve">2. Keep workplaces well lighted and replace and clean lights irregularly. </w:t>
      </w:r>
      <w:r w:rsidRPr="003A689B">
        <w:rPr>
          <w:rFonts w:ascii="Arial" w:hAnsi="Arial" w:cs="Arial"/>
          <w:color w:val="000000"/>
        </w:rPr>
        <w:tab/>
      </w:r>
      <w:r w:rsidRPr="003A689B">
        <w:rPr>
          <w:rFonts w:ascii="Arial" w:hAnsi="Arial" w:cs="Arial"/>
          <w:b/>
        </w:rPr>
        <w:t>T   F</w:t>
      </w:r>
    </w:p>
    <w:p w14:paraId="3E8700B2" w14:textId="53A95C17" w:rsidR="003A689B" w:rsidRPr="003A689B" w:rsidRDefault="003A689B" w:rsidP="003A689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689B">
        <w:rPr>
          <w:rFonts w:ascii="Arial" w:hAnsi="Arial" w:cs="Arial"/>
        </w:rPr>
        <w:t xml:space="preserve">3. To prevent shadows, light the task, ceilings, and walls dependently. </w:t>
      </w:r>
      <w:r w:rsidRPr="003A689B">
        <w:rPr>
          <w:rFonts w:ascii="Arial" w:hAnsi="Arial" w:cs="Arial"/>
          <w:color w:val="000000"/>
        </w:rPr>
        <w:tab/>
      </w:r>
      <w:r w:rsidRPr="003A689B">
        <w:rPr>
          <w:rFonts w:ascii="Arial" w:hAnsi="Arial" w:cs="Arial"/>
          <w:b/>
        </w:rPr>
        <w:t>T   F</w:t>
      </w:r>
    </w:p>
    <w:p w14:paraId="5C328FD5" w14:textId="39A2D706" w:rsidR="003A689B" w:rsidRPr="003A689B" w:rsidRDefault="003A689B" w:rsidP="003A689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689B">
        <w:rPr>
          <w:rFonts w:ascii="Arial" w:hAnsi="Arial" w:cs="Arial"/>
        </w:rPr>
        <w:t xml:space="preserve">4. Use task lighting when general and local lighting are not sufficient. </w:t>
      </w:r>
      <w:r w:rsidRPr="003A689B">
        <w:rPr>
          <w:rFonts w:ascii="Arial" w:hAnsi="Arial" w:cs="Arial"/>
          <w:color w:val="000000"/>
        </w:rPr>
        <w:tab/>
      </w:r>
      <w:r w:rsidRPr="003A689B">
        <w:rPr>
          <w:rFonts w:ascii="Arial" w:hAnsi="Arial" w:cs="Arial"/>
          <w:b/>
        </w:rPr>
        <w:t>T   F</w:t>
      </w:r>
    </w:p>
    <w:p w14:paraId="60D45A08" w14:textId="7A757D96" w:rsidR="009F23D2" w:rsidRPr="003A689B" w:rsidRDefault="003A689B" w:rsidP="003A689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A689B">
        <w:rPr>
          <w:rFonts w:ascii="Arial" w:hAnsi="Arial" w:cs="Arial"/>
        </w:rPr>
        <w:t>5. Allow enough time for your eyes to adapt from a well-lighted to a low-lighted</w:t>
      </w:r>
      <w:r>
        <w:rPr>
          <w:rFonts w:ascii="Arial" w:hAnsi="Arial" w:cs="Arial"/>
        </w:rPr>
        <w:t xml:space="preserve"> </w:t>
      </w:r>
      <w:r w:rsidRPr="003A689B">
        <w:rPr>
          <w:rFonts w:ascii="Arial" w:hAnsi="Arial" w:cs="Arial"/>
        </w:rPr>
        <w:t xml:space="preserve">area </w:t>
      </w:r>
      <w:r w:rsidRPr="003A689B">
        <w:rPr>
          <w:rFonts w:ascii="Arial" w:hAnsi="Arial" w:cs="Arial"/>
          <w:color w:val="000000"/>
        </w:rPr>
        <w:tab/>
      </w:r>
      <w:r w:rsidRPr="003A689B">
        <w:rPr>
          <w:rFonts w:ascii="Arial" w:hAnsi="Arial" w:cs="Arial"/>
          <w:b/>
        </w:rPr>
        <w:t>T   F</w:t>
      </w:r>
      <w:r w:rsidRPr="003A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3A689B">
        <w:rPr>
          <w:rFonts w:ascii="Arial" w:hAnsi="Arial" w:cs="Arial"/>
        </w:rPr>
        <w:t>and vice versa.</w:t>
      </w:r>
    </w:p>
    <w:p w14:paraId="28015507" w14:textId="77777777" w:rsidR="00F8705A" w:rsidRPr="003A689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85FCAE6" w14:textId="77777777" w:rsidR="003A689B" w:rsidRDefault="003A689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3A689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3A689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3A689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3A689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3A689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3A689B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3A68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Answer Key</w:t>
            </w:r>
          </w:p>
        </w:tc>
      </w:tr>
      <w:tr w:rsidR="002D5BB7" w:rsidRPr="003A689B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3A68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791F7E9" w:rsidR="002D5BB7" w:rsidRPr="003A689B" w:rsidRDefault="003A689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T</w:t>
            </w:r>
          </w:p>
        </w:tc>
      </w:tr>
      <w:tr w:rsidR="002D5BB7" w:rsidRPr="003A689B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3A68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5E09524" w:rsidR="002D5BB7" w:rsidRPr="003A689B" w:rsidRDefault="003A689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F</w:t>
            </w:r>
          </w:p>
        </w:tc>
      </w:tr>
      <w:tr w:rsidR="002D5BB7" w:rsidRPr="003A689B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3A68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63C64457" w:rsidR="002D5BB7" w:rsidRPr="003A689B" w:rsidRDefault="003A689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F</w:t>
            </w:r>
          </w:p>
        </w:tc>
      </w:tr>
      <w:tr w:rsidR="002D5BB7" w:rsidRPr="003A689B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3A68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838BBA2" w:rsidR="002D5BB7" w:rsidRPr="003A689B" w:rsidRDefault="003A689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T</w:t>
            </w:r>
          </w:p>
        </w:tc>
      </w:tr>
      <w:tr w:rsidR="002D5BB7" w:rsidRPr="003A689B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3A689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383239F" w:rsidR="002D5BB7" w:rsidRPr="003A689B" w:rsidRDefault="003A689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3A689B" w:rsidRDefault="009F23D2">
      <w:pPr>
        <w:rPr>
          <w:rFonts w:ascii="Arial" w:hAnsi="Arial" w:cs="Arial"/>
          <w:b/>
        </w:rPr>
      </w:pPr>
    </w:p>
    <w:sectPr w:rsidR="009F23D2" w:rsidRPr="003A689B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3A689B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3A689B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45177EB" w:rsidR="00A57CD8" w:rsidRDefault="005F74A4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Task Lighting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DC472F"/>
    <w:multiLevelType w:val="hybridMultilevel"/>
    <w:tmpl w:val="4B66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40CE8"/>
    <w:multiLevelType w:val="hybridMultilevel"/>
    <w:tmpl w:val="EC46CC3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3544F"/>
    <w:multiLevelType w:val="hybridMultilevel"/>
    <w:tmpl w:val="1002A08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04884"/>
    <w:multiLevelType w:val="hybridMultilevel"/>
    <w:tmpl w:val="50F0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FC7728"/>
    <w:multiLevelType w:val="hybridMultilevel"/>
    <w:tmpl w:val="386E4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2729FC"/>
    <w:multiLevelType w:val="hybridMultilevel"/>
    <w:tmpl w:val="089CC5D8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A689B"/>
    <w:rsid w:val="003E21D3"/>
    <w:rsid w:val="00461060"/>
    <w:rsid w:val="00580FA7"/>
    <w:rsid w:val="005E6303"/>
    <w:rsid w:val="005F74A4"/>
    <w:rsid w:val="006B6C6C"/>
    <w:rsid w:val="00801BB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14999-3F84-4B86-B272-7AB0E5B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2014-09-18T14:51:00Z</dcterms:created>
  <dcterms:modified xsi:type="dcterms:W3CDTF">2014-09-18T14:55:00Z</dcterms:modified>
</cp:coreProperties>
</file>