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95B63F8" w:rsidR="009F23D2" w:rsidRPr="00750655" w:rsidRDefault="0075065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75065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Lift properly to minimize risk of injuries.</w:t>
      </w:r>
    </w:p>
    <w:p w14:paraId="3216E32F" w14:textId="77777777" w:rsidR="00750655" w:rsidRPr="00750655" w:rsidRDefault="0075065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750655" w:rsidRDefault="00325763" w:rsidP="0075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50655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750655" w:rsidRDefault="00F8705A" w:rsidP="0075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5C13D393" w14:textId="77777777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>Problems and injuries can arise from overexertion. For this module:</w:t>
      </w:r>
    </w:p>
    <w:p w14:paraId="292A5DAD" w14:textId="77777777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FA89D11" w14:textId="6F098018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>•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 xml:space="preserve"> Review the information on lifting, lifting hazards, and safe lifting.</w:t>
      </w:r>
    </w:p>
    <w:p w14:paraId="029EA03F" w14:textId="5C2E15DC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 xml:space="preserve">• 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Describe jobs that might result in overexertion.</w:t>
      </w:r>
    </w:p>
    <w:p w14:paraId="1A764929" w14:textId="5108DDB4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>•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 xml:space="preserve"> Ask a worker to demonstrate appropriate lifting techniques.</w:t>
      </w:r>
    </w:p>
    <w:p w14:paraId="46E16D2F" w14:textId="11B111E9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 xml:space="preserve">• 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Cover some practical tips to avoid overexertion.</w:t>
      </w:r>
    </w:p>
    <w:p w14:paraId="512672E6" w14:textId="22FE5289" w:rsidR="00750655" w:rsidRPr="00750655" w:rsidRDefault="00750655" w:rsidP="0075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>•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 xml:space="preserve"> Review the important points.</w:t>
      </w:r>
    </w:p>
    <w:p w14:paraId="33163D7E" w14:textId="3565F1E9" w:rsidR="00750655" w:rsidRPr="00750655" w:rsidRDefault="00750655" w:rsidP="0075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  </w:t>
      </w:r>
      <w:r w:rsidRPr="00750655">
        <w:rPr>
          <w:rFonts w:ascii="Arial" w:hAnsi="Arial" w:cs="Arial"/>
        </w:rPr>
        <w:t>•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 xml:space="preserve"> Have workers take the True/False quiz to check their learning.</w:t>
      </w:r>
    </w:p>
    <w:p w14:paraId="5958735D" w14:textId="77777777" w:rsidR="00750655" w:rsidRPr="00750655" w:rsidRDefault="00750655" w:rsidP="0075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750655" w:rsidRDefault="00F74B3F" w:rsidP="0075065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750655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5065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3CFD8CB0" w14:textId="77777777" w:rsidR="00750655" w:rsidRDefault="00750655" w:rsidP="00750655">
      <w:pPr>
        <w:autoSpaceDE w:val="0"/>
        <w:autoSpaceDN w:val="0"/>
        <w:adjustRightInd w:val="0"/>
        <w:rPr>
          <w:rFonts w:ascii="Arial" w:hAnsi="Arial" w:cs="Arial"/>
        </w:rPr>
      </w:pPr>
    </w:p>
    <w:p w14:paraId="3657DBE0" w14:textId="53325ABF" w:rsid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Approximately 25 percent of workplace injuries result from lifting, pulling, or pushing objects. The part of</w:t>
      </w:r>
      <w:r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the body most often injured is the back.</w:t>
      </w:r>
    </w:p>
    <w:p w14:paraId="4DD03E7B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9ADFB0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50655">
        <w:rPr>
          <w:rFonts w:ascii="Arial" w:hAnsi="Arial" w:cs="Arial"/>
          <w:b/>
          <w:bCs/>
          <w:color w:val="009900" w:themeColor="background1"/>
          <w:sz w:val="28"/>
          <w:szCs w:val="28"/>
        </w:rPr>
        <w:t>Material Handling — Think Before Lifting</w:t>
      </w:r>
    </w:p>
    <w:p w14:paraId="48F9E081" w14:textId="77777777" w:rsid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E82FC3" w14:textId="10E7BCA9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Arrange your package delivery and material handling systems so that heavy loads are lifted and carried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near the waist, between knee height and shoulder height.</w:t>
      </w:r>
    </w:p>
    <w:p w14:paraId="2C7CE5FA" w14:textId="7714262C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When possible, set heavy objects on pallets, benches, or other supports near waist height — not on the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ground. It is impossible to achieve a good back position when lifting heavy objects from the ground.</w:t>
      </w:r>
    </w:p>
    <w:p w14:paraId="4E8F790B" w14:textId="13D5A346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Have a handling plan that avoids slippery hazards and includes a destination.</w:t>
      </w:r>
    </w:p>
    <w:p w14:paraId="712370F0" w14:textId="4FA7403C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Test the load to be sure that it can be safely carried.</w:t>
      </w:r>
    </w:p>
    <w:p w14:paraId="77B08E23" w14:textId="7378C66E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Know the limits! If the load is too heavy, awkward, or bulky to carry alone, get help.</w:t>
      </w:r>
    </w:p>
    <w:p w14:paraId="4B49C495" w14:textId="5FCBA61D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Use machinery or equipment, such as a pushcart, hand truck, wheelbarrow, forklift, or hoist.</w:t>
      </w:r>
    </w:p>
    <w:p w14:paraId="6807694F" w14:textId="6B5310DA" w:rsidR="00750655" w:rsidRPr="00750655" w:rsidRDefault="00750655" w:rsidP="0075065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Do not overlook the use of levers, inclined planes, or rollers to move loads.</w:t>
      </w:r>
    </w:p>
    <w:p w14:paraId="6CBA6212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FEC17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Serious back injuries occur because of improper lifting techniques, like these:</w:t>
      </w:r>
    </w:p>
    <w:p w14:paraId="45513583" w14:textId="77777777" w:rsid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F119E1" w14:textId="36D2B9D2" w:rsidR="00750655" w:rsidRPr="00750655" w:rsidRDefault="00750655" w:rsidP="007506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Bending from the waist to pick up objects.</w:t>
      </w:r>
    </w:p>
    <w:p w14:paraId="3F9A101D" w14:textId="30DBEBA1" w:rsidR="00580FA7" w:rsidRPr="00750655" w:rsidRDefault="00750655" w:rsidP="00750655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750655">
        <w:rPr>
          <w:rFonts w:ascii="Arial" w:hAnsi="Arial" w:cs="Arial"/>
        </w:rPr>
        <w:t>Lifting boxes above the chest.</w:t>
      </w:r>
    </w:p>
    <w:p w14:paraId="27C82DB9" w14:textId="031979D4" w:rsidR="00750655" w:rsidRPr="00750655" w:rsidRDefault="00750655" w:rsidP="007506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Twisting the body to carry or lift a heavy box or object.</w:t>
      </w:r>
    </w:p>
    <w:p w14:paraId="458EE5AD" w14:textId="198BBF85" w:rsidR="00750655" w:rsidRPr="00750655" w:rsidRDefault="00750655" w:rsidP="007506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Lifting objects when in poor physical condition.</w:t>
      </w:r>
    </w:p>
    <w:p w14:paraId="213EFEDF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83604" w14:textId="77777777" w:rsidR="00750655" w:rsidRDefault="00750655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160E0507" w14:textId="455769F2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50655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Guidelines for Safe Lifting</w:t>
      </w:r>
    </w:p>
    <w:p w14:paraId="6C2EDB73" w14:textId="77777777" w:rsid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39597" w14:textId="5F5621FF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Use a proper lifting position. </w:t>
      </w:r>
      <w:r w:rsidRPr="00750655">
        <w:rPr>
          <w:rFonts w:ascii="Arial" w:hAnsi="Arial" w:cs="Arial"/>
        </w:rPr>
        <w:t>Lift with your knees and legs — not with your back.</w:t>
      </w:r>
    </w:p>
    <w:p w14:paraId="5FEE9699" w14:textId="213F708A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Get a good grip. </w:t>
      </w:r>
      <w:r w:rsidRPr="00750655">
        <w:rPr>
          <w:rFonts w:ascii="Arial" w:hAnsi="Arial" w:cs="Arial"/>
        </w:rPr>
        <w:t>Grasp the load firmly. Use gloves if they allow for a better grip.</w:t>
      </w:r>
    </w:p>
    <w:p w14:paraId="5F145621" w14:textId="6ADBC2D5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Get a good footing. </w:t>
      </w:r>
      <w:r w:rsidRPr="00750655">
        <w:rPr>
          <w:rFonts w:ascii="Arial" w:hAnsi="Arial" w:cs="Arial"/>
        </w:rPr>
        <w:t>Center body weight to provide a powerful line of thrust and good balance.</w:t>
      </w:r>
    </w:p>
    <w:p w14:paraId="6AEA0849" w14:textId="4A62C3F4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Keep it close. </w:t>
      </w:r>
      <w:r w:rsidRPr="00750655">
        <w:rPr>
          <w:rFonts w:ascii="Arial" w:hAnsi="Arial" w:cs="Arial"/>
        </w:rPr>
        <w:t>Grasp the load firmly and lift towards the belt buckle. Hold the load close to the body to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avoid putting pressure on the back.</w:t>
      </w:r>
    </w:p>
    <w:p w14:paraId="2F4CD3EE" w14:textId="1F8A8648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Lift smoothly. </w:t>
      </w:r>
      <w:r w:rsidRPr="00750655">
        <w:rPr>
          <w:rFonts w:ascii="Arial" w:hAnsi="Arial" w:cs="Arial"/>
        </w:rPr>
        <w:t>Raise, carry, and lower the load smoothly. Never jerk a load.</w:t>
      </w:r>
    </w:p>
    <w:p w14:paraId="729AB1FE" w14:textId="3C6CDF55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Avoid twisting. </w:t>
      </w:r>
      <w:r w:rsidRPr="00750655">
        <w:rPr>
          <w:rFonts w:ascii="Arial" w:hAnsi="Arial" w:cs="Arial"/>
        </w:rPr>
        <w:t>If turning is required while lifting or carrying a load, move the feet to turn the body instead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of twisting at the waist.</w:t>
      </w:r>
    </w:p>
    <w:p w14:paraId="33AB5C21" w14:textId="71C7C5AB" w:rsidR="00750655" w:rsidRPr="00750655" w:rsidRDefault="00750655" w:rsidP="0075065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Push. </w:t>
      </w:r>
      <w:r w:rsidRPr="00750655">
        <w:rPr>
          <w:rFonts w:ascii="Arial" w:hAnsi="Arial" w:cs="Arial"/>
        </w:rPr>
        <w:t>Push rather than pull the load.</w:t>
      </w:r>
    </w:p>
    <w:p w14:paraId="5CA5CB94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FA2565" w14:textId="77777777" w:rsidR="00750655" w:rsidRP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50655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5F7FCFE5" w14:textId="77777777" w:rsidR="00750655" w:rsidRDefault="00750655" w:rsidP="00750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97180" w14:textId="3F626D7E" w:rsidR="00750655" w:rsidRPr="00750655" w:rsidRDefault="00750655" w:rsidP="0075065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Approximately 25 percent of work-related injuries result from overexertion, mainly from lifting.</w:t>
      </w:r>
    </w:p>
    <w:p w14:paraId="3004253A" w14:textId="6F1F2655" w:rsidR="00750655" w:rsidRPr="00750655" w:rsidRDefault="00750655" w:rsidP="0075065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Think and plan before lifting.</w:t>
      </w:r>
    </w:p>
    <w:p w14:paraId="2A14E0DD" w14:textId="5A8DBDBE" w:rsidR="00750655" w:rsidRPr="00750655" w:rsidRDefault="00750655" w:rsidP="0075065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Push rather than pull the load.</w:t>
      </w:r>
    </w:p>
    <w:p w14:paraId="7E033A00" w14:textId="6081CD2A" w:rsidR="00750655" w:rsidRPr="00750655" w:rsidRDefault="00750655" w:rsidP="0075065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0655">
        <w:rPr>
          <w:rFonts w:ascii="Arial" w:hAnsi="Arial" w:cs="Arial"/>
        </w:rPr>
        <w:t>Use mechanical means whenever possible.</w:t>
      </w:r>
    </w:p>
    <w:p w14:paraId="6FDCF1C5" w14:textId="5EE2EB73" w:rsidR="002D5BB7" w:rsidRPr="00750655" w:rsidRDefault="00750655" w:rsidP="0075065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50655">
        <w:rPr>
          <w:rFonts w:ascii="Arial" w:hAnsi="Arial" w:cs="Arial"/>
        </w:rPr>
        <w:t>Avoid twisting when lifting or setting down a load. Move the feet to turn the body instead of twisting at</w:t>
      </w:r>
      <w:r w:rsidRPr="00750655"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the waist.</w:t>
      </w:r>
      <w:r w:rsidR="002D5BB7" w:rsidRPr="00750655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750655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750655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750655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9C32596" w14:textId="32028711" w:rsidR="00750655" w:rsidRPr="00750655" w:rsidRDefault="00750655" w:rsidP="0075065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1. For best results, always pull rather than push a load. </w:t>
      </w:r>
      <w:r w:rsidRPr="00750655">
        <w:rPr>
          <w:rFonts w:ascii="Arial" w:hAnsi="Arial" w:cs="Arial"/>
          <w:color w:val="000000"/>
        </w:rPr>
        <w:tab/>
      </w:r>
      <w:r w:rsidRPr="00750655">
        <w:rPr>
          <w:rFonts w:ascii="Arial" w:hAnsi="Arial" w:cs="Arial"/>
          <w:b/>
        </w:rPr>
        <w:t>T   F</w:t>
      </w:r>
    </w:p>
    <w:p w14:paraId="1E85A8DC" w14:textId="141730A1" w:rsidR="00750655" w:rsidRPr="00750655" w:rsidRDefault="00750655" w:rsidP="0075065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2. Wear gloves if they allow for a better grip. </w:t>
      </w:r>
      <w:r w:rsidRPr="00750655">
        <w:rPr>
          <w:rFonts w:ascii="Arial" w:hAnsi="Arial" w:cs="Arial"/>
          <w:color w:val="000000"/>
        </w:rPr>
        <w:tab/>
      </w:r>
      <w:r w:rsidRPr="00750655">
        <w:rPr>
          <w:rFonts w:ascii="Arial" w:hAnsi="Arial" w:cs="Arial"/>
          <w:b/>
        </w:rPr>
        <w:t>T   F</w:t>
      </w:r>
    </w:p>
    <w:p w14:paraId="42720F29" w14:textId="61A14836" w:rsidR="00750655" w:rsidRPr="00750655" w:rsidRDefault="00750655" w:rsidP="0075065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0655">
        <w:rPr>
          <w:rFonts w:ascii="Arial" w:hAnsi="Arial" w:cs="Arial"/>
        </w:rPr>
        <w:t>3. Approximately 25 percent of all injuries result from overexertion, mainly</w:t>
      </w:r>
      <w:r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>from</w:t>
      </w:r>
      <w:r w:rsidRPr="00750655">
        <w:rPr>
          <w:rFonts w:ascii="Arial" w:hAnsi="Arial" w:cs="Arial"/>
          <w:color w:val="000000"/>
        </w:rPr>
        <w:t xml:space="preserve"> </w:t>
      </w:r>
      <w:r w:rsidRPr="00750655">
        <w:rPr>
          <w:rFonts w:ascii="Arial" w:hAnsi="Arial" w:cs="Arial"/>
          <w:color w:val="000000"/>
        </w:rPr>
        <w:tab/>
      </w:r>
      <w:r w:rsidRPr="00750655">
        <w:rPr>
          <w:rFonts w:ascii="Arial" w:hAnsi="Arial" w:cs="Arial"/>
          <w:b/>
        </w:rPr>
        <w:t>T   F</w:t>
      </w:r>
      <w:r>
        <w:rPr>
          <w:rFonts w:ascii="Arial" w:hAnsi="Arial" w:cs="Arial"/>
          <w:b/>
        </w:rPr>
        <w:br/>
        <w:t xml:space="preserve">   </w:t>
      </w:r>
      <w:r w:rsidRPr="00750655">
        <w:rPr>
          <w:rFonts w:ascii="Arial" w:hAnsi="Arial" w:cs="Arial"/>
        </w:rPr>
        <w:t xml:space="preserve"> lifting, pulling, or pushing objects. </w:t>
      </w:r>
    </w:p>
    <w:p w14:paraId="2CBC7136" w14:textId="03C17BB5" w:rsidR="00750655" w:rsidRPr="00750655" w:rsidRDefault="00750655" w:rsidP="0075065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0655">
        <w:rPr>
          <w:rFonts w:ascii="Arial" w:hAnsi="Arial" w:cs="Arial"/>
        </w:rPr>
        <w:t xml:space="preserve">4. Use mechanical means to handle materials when possible. </w:t>
      </w:r>
      <w:r w:rsidRPr="00750655">
        <w:rPr>
          <w:rFonts w:ascii="Arial" w:hAnsi="Arial" w:cs="Arial"/>
          <w:color w:val="000000"/>
        </w:rPr>
        <w:tab/>
      </w:r>
      <w:r w:rsidRPr="00750655">
        <w:rPr>
          <w:rFonts w:ascii="Arial" w:hAnsi="Arial" w:cs="Arial"/>
          <w:b/>
        </w:rPr>
        <w:t>T   F</w:t>
      </w:r>
    </w:p>
    <w:p w14:paraId="60D45A08" w14:textId="247EA04B" w:rsidR="009F23D2" w:rsidRPr="00750655" w:rsidRDefault="00750655" w:rsidP="0075065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50655">
        <w:rPr>
          <w:rFonts w:ascii="Arial" w:hAnsi="Arial" w:cs="Arial"/>
        </w:rPr>
        <w:t>5. To prevent injuries, you should move the feet to turn the body instead of</w:t>
      </w:r>
      <w:r>
        <w:rPr>
          <w:rFonts w:ascii="Arial" w:hAnsi="Arial" w:cs="Arial"/>
        </w:rPr>
        <w:t xml:space="preserve"> </w:t>
      </w:r>
      <w:r w:rsidRPr="00750655">
        <w:rPr>
          <w:rFonts w:ascii="Arial" w:hAnsi="Arial" w:cs="Arial"/>
        </w:rPr>
        <w:t xml:space="preserve">twisting </w:t>
      </w:r>
      <w:r w:rsidRPr="00750655">
        <w:rPr>
          <w:rFonts w:ascii="Arial" w:hAnsi="Arial" w:cs="Arial"/>
          <w:color w:val="000000"/>
        </w:rPr>
        <w:tab/>
      </w:r>
      <w:r w:rsidRPr="00750655">
        <w:rPr>
          <w:rFonts w:ascii="Arial" w:hAnsi="Arial" w:cs="Arial"/>
          <w:b/>
        </w:rPr>
        <w:t>T   F</w:t>
      </w:r>
      <w:r w:rsidRPr="007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750655">
        <w:rPr>
          <w:rFonts w:ascii="Arial" w:hAnsi="Arial" w:cs="Arial"/>
        </w:rPr>
        <w:t>at the waist.</w:t>
      </w:r>
    </w:p>
    <w:p w14:paraId="28015507" w14:textId="77777777" w:rsidR="00F8705A" w:rsidRPr="0075065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75065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75065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75065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8D812BF" w14:textId="77777777" w:rsidR="00750655" w:rsidRDefault="0075065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453F764" w14:textId="77777777" w:rsidR="00750655" w:rsidRDefault="0075065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75065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750655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Answer Key</w:t>
            </w:r>
          </w:p>
        </w:tc>
      </w:tr>
      <w:tr w:rsidR="002D5BB7" w:rsidRPr="00750655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DA102B6" w:rsidR="002D5BB7" w:rsidRPr="00750655" w:rsidRDefault="0075065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F</w:t>
            </w:r>
          </w:p>
        </w:tc>
      </w:tr>
      <w:tr w:rsidR="002D5BB7" w:rsidRPr="00750655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4F1EE7E" w:rsidR="002D5BB7" w:rsidRPr="00750655" w:rsidRDefault="0075065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T</w:t>
            </w:r>
          </w:p>
        </w:tc>
      </w:tr>
      <w:tr w:rsidR="002D5BB7" w:rsidRPr="00750655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056FA3D" w:rsidR="002D5BB7" w:rsidRPr="00750655" w:rsidRDefault="0075065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T</w:t>
            </w:r>
          </w:p>
        </w:tc>
      </w:tr>
      <w:tr w:rsidR="002D5BB7" w:rsidRPr="00750655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3CAE548" w:rsidR="002D5BB7" w:rsidRPr="00750655" w:rsidRDefault="0075065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T</w:t>
            </w:r>
          </w:p>
        </w:tc>
      </w:tr>
      <w:tr w:rsidR="002D5BB7" w:rsidRPr="00750655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75065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9CABCF2" w:rsidR="002D5BB7" w:rsidRPr="00750655" w:rsidRDefault="0075065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50655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750655" w:rsidRDefault="009F23D2">
      <w:pPr>
        <w:rPr>
          <w:rFonts w:ascii="Arial" w:hAnsi="Arial" w:cs="Arial"/>
          <w:b/>
        </w:rPr>
      </w:pPr>
    </w:p>
    <w:sectPr w:rsidR="009F23D2" w:rsidRPr="00750655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750655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750655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8B60EC7" w:rsidR="00A57CD8" w:rsidRPr="00665F9A" w:rsidRDefault="00665F9A" w:rsidP="00665F9A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0"/>
      </w:rPr>
    </w:pPr>
    <w:r w:rsidRPr="00665F9A">
      <w:rPr>
        <w:rFonts w:ascii="Arial" w:hAnsi="Arial" w:cs="Arial"/>
        <w:b/>
        <w:bCs/>
        <w:color w:val="009900" w:themeColor="background1"/>
        <w:sz w:val="36"/>
        <w:szCs w:val="40"/>
      </w:rPr>
      <w:t>Preventing Lifting and Overexertion Injuries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C472AE"/>
    <w:multiLevelType w:val="hybridMultilevel"/>
    <w:tmpl w:val="9334D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701AA"/>
    <w:multiLevelType w:val="hybridMultilevel"/>
    <w:tmpl w:val="0CBC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F4DE0"/>
    <w:multiLevelType w:val="hybridMultilevel"/>
    <w:tmpl w:val="B714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78588D"/>
    <w:multiLevelType w:val="hybridMultilevel"/>
    <w:tmpl w:val="AE0ED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65F9A"/>
    <w:rsid w:val="006B6C6C"/>
    <w:rsid w:val="00750655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9877B-9492-40F1-B988-F10A523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2014-09-16T14:28:00Z</dcterms:created>
  <dcterms:modified xsi:type="dcterms:W3CDTF">2014-09-16T14:34:00Z</dcterms:modified>
</cp:coreProperties>
</file>